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附件1：</w:t>
      </w:r>
    </w:p>
    <w:p>
      <w:pPr>
        <w:jc w:val="center"/>
        <w:rPr>
          <w:rFonts w:hint="eastAsia" w:ascii="仿宋" w:hAnsi="仿宋" w:eastAsia="仿宋" w:cs="仿宋"/>
          <w:b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</w:rPr>
        <w:t>遂昌县第十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lang w:val="en-US" w:eastAsia="zh-CN"/>
        </w:rPr>
        <w:t>六</w:t>
      </w:r>
      <w:r>
        <w:rPr>
          <w:rFonts w:hint="eastAsia" w:ascii="仿宋" w:hAnsi="仿宋" w:eastAsia="仿宋" w:cs="仿宋"/>
          <w:b/>
          <w:color w:val="auto"/>
          <w:sz w:val="36"/>
          <w:szCs w:val="36"/>
        </w:rPr>
        <w:t>届中小学生篮球联赛暨遂昌县</w:t>
      </w:r>
    </w:p>
    <w:p>
      <w:pPr>
        <w:jc w:val="center"/>
        <w:rPr>
          <w:rFonts w:ascii="仿宋" w:hAnsi="仿宋" w:eastAsia="仿宋" w:cs="仿宋"/>
          <w:b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</w:rPr>
        <w:t>青少年篮球选拨赛竞赛规程</w:t>
      </w:r>
    </w:p>
    <w:p>
      <w:pPr>
        <w:rPr>
          <w:rFonts w:ascii="仿宋_GB2312" w:eastAsia="仿宋_GB2312"/>
          <w:color w:val="auto"/>
          <w:sz w:val="32"/>
          <w:szCs w:val="32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主办单位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遂昌县教育局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遂昌县文化和广电旅游体育局。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承办单位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遂昌育才中学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三、比赛时间和地点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（一）比赛时间</w:t>
      </w:r>
      <w:bookmarkStart w:id="0" w:name="_GoBack"/>
      <w:bookmarkEnd w:id="0"/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2025年12月3日-6日。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（二）比赛地点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小学组：</w:t>
      </w:r>
      <w:r>
        <w:rPr>
          <w:rFonts w:hint="eastAsia" w:ascii="仿宋_GB2312" w:eastAsia="仿宋_GB2312"/>
          <w:color w:val="auto"/>
          <w:sz w:val="32"/>
          <w:szCs w:val="32"/>
        </w:rPr>
        <w:t>遂昌育才中学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四、分组及要求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（一）初中组（男女）：育才中学、遂昌三中、民族中学、云峰中心学校（初中部）。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（二）小学组（分为三组）：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1.城区小学组（男女）：实验小学、育才小学、妙高小学、梅溪小学、后江小学。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2.乡镇小学A组（男女）：金岸小学、大柘小学、石练小学、云峰中心学校（小学部）。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3.乡镇小学B组（男女）：万向中心学校、新路湾小学、金竹小学、湖山小学、王村口小学。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五、参赛学校（运动员）资格</w:t>
      </w:r>
    </w:p>
    <w:p>
      <w:pPr>
        <w:snapToGrid w:val="0"/>
        <w:spacing w:line="58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（一）必须是被所代表参赛学校正式录取，且具有正式学籍的在校在读学生。以学籍信息为准。</w:t>
      </w:r>
    </w:p>
    <w:p>
      <w:pPr>
        <w:snapToGrid w:val="0"/>
        <w:spacing w:line="58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（二）比赛报到时未携带全部规定证件以及超过比赛报到时限的学生，均不得参加比赛。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六、报名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（一）各校于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color w:val="auto"/>
          <w:sz w:val="32"/>
          <w:szCs w:val="32"/>
        </w:rPr>
        <w:t>日前将报名表电子版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通过钉钉</w:t>
      </w:r>
      <w:r>
        <w:rPr>
          <w:rFonts w:hint="eastAsia" w:ascii="仿宋_GB2312" w:eastAsia="仿宋_GB2312"/>
          <w:color w:val="auto"/>
          <w:sz w:val="32"/>
          <w:szCs w:val="32"/>
        </w:rPr>
        <w:t>发送至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遂昌中学鲍诚老师</w:t>
      </w:r>
      <w:r>
        <w:rPr>
          <w:rFonts w:hint="eastAsia" w:ascii="仿宋_GB2312" w:eastAsia="仿宋_GB2312"/>
          <w:color w:val="auto"/>
          <w:sz w:val="32"/>
          <w:szCs w:val="32"/>
        </w:rPr>
        <w:t>，男女队分开填写。纸质的报名表经学校盖章后交至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教育科尹志浩老师</w:t>
      </w:r>
      <w:r>
        <w:rPr>
          <w:rFonts w:hint="eastAsia" w:ascii="仿宋_GB2312" w:eastAsia="仿宋_GB2312"/>
          <w:color w:val="auto"/>
          <w:sz w:val="32"/>
          <w:szCs w:val="32"/>
        </w:rPr>
        <w:t>处。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（二）每队（男女分开）可报领队1人、教练员3人及运动员10-12人。 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三人制（</w:t>
      </w: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乡镇小学B组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每队（男女分开）可报领队1人、教练员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人及运动员各队可报5-6人。 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各队报到时上交所有参赛运动员身份证原件、学生基本信息表（由学籍系统打印）、赛前半个月内的体检合格证明、人身意外伤害保险单据复印件。以上4样材料于赛前会上交资格审查组审核。若证件不全或不符者不允许参加比赛。</w:t>
      </w:r>
    </w:p>
    <w:p>
      <w:pPr>
        <w:ind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七、竞赛方法</w:t>
      </w:r>
    </w:p>
    <w:p>
      <w:pPr>
        <w:ind w:firstLine="643" w:firstLineChars="200"/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（一）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初中组、城区小学组、乡镇小学A组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color w:val="auto"/>
          <w:sz w:val="32"/>
          <w:szCs w:val="32"/>
        </w:rPr>
        <w:t>执行中国篮球协会审定的最新《篮球规则》，并执行国际篮联最新的规则解释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比赛时间为40分钟（分四节，每节10分钟），第四节及每一节决胜期最后2分钟分别增加一次30秒短暂停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auto"/>
          <w:sz w:val="32"/>
          <w:szCs w:val="32"/>
        </w:rPr>
        <w:t>比赛开始前，各队12名队员由教练员分成二组，并将上场名单提交记录台，分别参加第一节和第二节的比赛，第三、四节上场队员不限。比赛开始前，某队不足十人时，由对方教练员挑选第二节上场队员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名单少一人则对方球队加五分，经裁判员验证后方可参赛，否则该生不准参赛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auto"/>
          <w:sz w:val="32"/>
          <w:szCs w:val="32"/>
        </w:rPr>
        <w:t>本次联赛的比赛指定用球为米格尔牌篮球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:初中</w:t>
      </w:r>
      <w:r>
        <w:rPr>
          <w:rFonts w:hint="eastAsia" w:ascii="仿宋_GB2312" w:eastAsia="仿宋_GB2312"/>
          <w:color w:val="auto"/>
          <w:sz w:val="32"/>
          <w:szCs w:val="32"/>
        </w:rPr>
        <w:t>男子组用球为MB788篮球，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_GB2312" w:eastAsia="仿宋_GB2312"/>
          <w:color w:val="auto"/>
          <w:sz w:val="32"/>
          <w:szCs w:val="32"/>
        </w:rPr>
        <w:t>女子组用球为MB688篮球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小学男</w:t>
      </w:r>
      <w:r>
        <w:rPr>
          <w:rFonts w:hint="eastAsia" w:ascii="仿宋_GB2312" w:eastAsia="仿宋_GB2312"/>
          <w:color w:val="auto"/>
          <w:sz w:val="32"/>
          <w:szCs w:val="32"/>
        </w:rPr>
        <w:t>子组女子组用球为MB688篮球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color w:val="auto"/>
          <w:sz w:val="32"/>
          <w:szCs w:val="32"/>
        </w:rPr>
        <w:t>根据本次联赛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以上分组</w:t>
      </w:r>
      <w:r>
        <w:rPr>
          <w:rFonts w:hint="eastAsia" w:ascii="仿宋_GB2312" w:eastAsia="仿宋_GB2312"/>
          <w:color w:val="auto"/>
          <w:sz w:val="32"/>
          <w:szCs w:val="32"/>
        </w:rPr>
        <w:t>采用循环赛。领队、教练联席会议现场抽签入位。</w:t>
      </w:r>
    </w:p>
    <w:p>
      <w:pPr>
        <w:ind w:firstLine="643" w:firstLineChars="200"/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（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乡镇小学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B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组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比赛时间：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全场比赛时间为16分钟,分上下半时,每半时为8分钟,中场休息为2分钟.每半时分别允许请求2次暂停，每次暂停时间为30秒。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⑵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进攻方有篮下3秒(根据有利无利原则吹罚)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⑶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比赛进行到最后2分钟,增加一次进攻时间为20秒规则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4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⑷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比赛中除在罚球、暂停、球员受伤、比赛进行到最后2分钟的死球及比赛结束等情况下停止计时表外，其余情况均不停表。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.发球、发球区：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比赛开始：双方以掷硬币的形式决定发球权，然后在发球区掷界外球开始比赛。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⑵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决赛阶段，上半时获发球权的队，如未出现争球，下半时不再获发球权，由对方队在发球区掷界外球开始比赛。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⑶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发球区：中圈不在的半圆叫做发球区，发球区的地面（包括线）算界外。发出后半圆算场地内,以中线为边线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。 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4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⑷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发球：在发球区掷界外球算做发球。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攻守转换：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每次投篮命中后，都由对方发球。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⑵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所有交换发球权的情况（如违例、界外球及投篮命中后），均为死球，在发球区掷界外球继续比赛。所有不交换发球权的情况（如不执行罚球的犯规），也在发球区掷界外球继续比赛。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⑶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守方队员断球或抢到篮板球后，必须将球运（传）出三分线外（持球队员必须双脚踏在三分线外），才可以组织进攻，否则判进攻违例。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4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⑷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争球时，按照球的顺序交替拥有。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犯规法则：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⑴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比赛中，每个队员允许四次犯规，第五次犯规罚出场。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2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⑵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任何队员被判取消比赛资格的犯规，则取消该队比赛资格。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instrText xml:space="preserve"> = 3 \* GB2 \* MERGEFORMAT </w:instrTex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color w:val="auto"/>
          <w:sz w:val="32"/>
          <w:szCs w:val="32"/>
        </w:rPr>
        <w:t>⑶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fldChar w:fldCharType="end"/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每个队累记犯规达5次后，该队的第六次以后的侵人犯规由对方执行2次罚球(如三分球投篮犯规由对方执行3次罚球)。前5次犯规中，凡对正在做投篮动作的队员犯规：如投中，记录得分、对方个人和全队犯规次数，追加一次罚球，其余队员篮板球站位；如投篮不中，则判给攻方被侵犯的队员2次罚球(三分球投篮犯规给予对方3次罚球)，其余队员篮板球站位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5.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替换：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只能在比赛计时钟停止的情况下替换，在征得临场裁判员同意的前提下，允许任意替换，不限制次数。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6.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得分相等和决胜期：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比赛时间终了，以得分多者为胜方，如得分相等，则增加3分钟决胜期，发球权仍以掷硬币的形式决定。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八、评奖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（一）获得各组别前六名的球队颁发奖牌（不足六队、按实际排名颁发奖牌）。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（二）各组别男女队获得前二名分别评出“优秀教练员”一名并颁发荣誉证书。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九、资格审查及纪律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（一）凡对参赛运动员的资格问题有异议并提出申诉者，需向委员会提交申诉报告及所举报内容的证据。申诉报告须经领队签字认方可受理。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（二）凡是被查出资格有问题的队，将取消继续参加比赛的资格（已赛成绩不计）。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（三）比赛期间，领队每场比赛必须到场。所有队员及教练一律服从场上裁判，对比赛判罚确有争议的，由领队向仲裁委员会提出申诉。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十、注意事项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（一）各校要高度重视往返比赛途中的交通安全，以及比赛期间的学生人身安全。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（二）各参赛队往返车旅费、伙食费、住宿费自理。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十一、其它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未尽事宜另行通知。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F00505"/>
    <w:multiLevelType w:val="singleLevel"/>
    <w:tmpl w:val="C4F005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3E26"/>
    <w:rsid w:val="00177E4B"/>
    <w:rsid w:val="007127B3"/>
    <w:rsid w:val="0072490D"/>
    <w:rsid w:val="007B604D"/>
    <w:rsid w:val="00873E26"/>
    <w:rsid w:val="00A363EA"/>
    <w:rsid w:val="00CB0F0F"/>
    <w:rsid w:val="00E61B38"/>
    <w:rsid w:val="041C7D71"/>
    <w:rsid w:val="09D446BB"/>
    <w:rsid w:val="1F260631"/>
    <w:rsid w:val="2284281B"/>
    <w:rsid w:val="25C80E94"/>
    <w:rsid w:val="2AD24E99"/>
    <w:rsid w:val="2AF7196E"/>
    <w:rsid w:val="41AB3EAA"/>
    <w:rsid w:val="43750B39"/>
    <w:rsid w:val="48A4027B"/>
    <w:rsid w:val="4BE46757"/>
    <w:rsid w:val="50DD54FB"/>
    <w:rsid w:val="6C672C6C"/>
    <w:rsid w:val="6E064F1B"/>
    <w:rsid w:val="731D70C7"/>
    <w:rsid w:val="75A96438"/>
    <w:rsid w:val="7DCF0F3A"/>
    <w:rsid w:val="7EB2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214</Words>
  <Characters>1222</Characters>
  <Lines>10</Lines>
  <Paragraphs>2</Paragraphs>
  <TotalTime>157</TotalTime>
  <ScaleCrop>false</ScaleCrop>
  <LinksUpToDate>false</LinksUpToDate>
  <CharactersWithSpaces>1434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2021-09-08T07:08:00Z</dcterms:created>
  <dc:creator>HD</dc:creator>
  <cp:lastModifiedBy>尹志浩</cp:lastModifiedBy>
  <cp:lastPrinted>2022-12-06T06:23:00Z</cp:lastPrinted>
  <dcterms:modified xsi:type="dcterms:W3CDTF">2025-11-03T06:12:19Z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