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hd w:val="clear" w:color="auto" w:fill="FFFFFF"/>
        <w:spacing w:before="0" w:beforeAutospacing="0" w:after="0" w:afterAutospacing="0" w:line="480" w:lineRule="atLeast"/>
        <w:ind w:firstLine="723" w:firstLineChars="100"/>
        <w:rPr>
          <w:rStyle w:val="16"/>
          <w:rFonts w:hint="eastAsia" w:ascii="黑体" w:hAnsi="黑体" w:eastAsia="黑体"/>
          <w:b/>
          <w:bCs/>
          <w:color w:val="FF0000"/>
          <w:sz w:val="72"/>
          <w:szCs w:val="72"/>
          <w:lang w:val="en-US" w:eastAsia="zh-CN"/>
        </w:rPr>
      </w:pPr>
      <w:r>
        <w:rPr>
          <w:rStyle w:val="16"/>
          <w:rFonts w:hint="eastAsia" w:ascii="黑体" w:hAnsi="黑体" w:eastAsia="黑体"/>
          <w:b/>
          <w:bCs/>
          <w:color w:val="FF0000"/>
          <w:sz w:val="72"/>
          <w:szCs w:val="72"/>
        </w:rPr>
        <w:t>遂昌县教育研究室</w:t>
      </w:r>
      <w:r>
        <w:rPr>
          <w:rStyle w:val="16"/>
          <w:rFonts w:hint="eastAsia" w:ascii="黑体" w:hAnsi="黑体" w:eastAsia="黑体"/>
          <w:b/>
          <w:bCs/>
          <w:color w:val="FF0000"/>
          <w:sz w:val="72"/>
          <w:szCs w:val="72"/>
          <w:lang w:val="en-US" w:eastAsia="zh-CN"/>
        </w:rPr>
        <w:t>文件</w:t>
      </w:r>
    </w:p>
    <w:p>
      <w:pPr>
        <w:pStyle w:val="14"/>
        <w:shd w:val="clear" w:color="auto" w:fill="FFFFFF"/>
        <w:spacing w:before="0" w:beforeAutospacing="0" w:after="0" w:afterAutospacing="0" w:line="480" w:lineRule="atLeast"/>
        <w:ind w:firstLine="110" w:firstLineChars="100"/>
        <w:rPr>
          <w:rStyle w:val="16"/>
          <w:rFonts w:hint="eastAsia" w:ascii="黑体" w:hAnsi="黑体" w:eastAsia="黑体"/>
          <w:b/>
          <w:bCs/>
          <w:color w:val="FF0000"/>
          <w:sz w:val="11"/>
          <w:szCs w:val="11"/>
          <w:lang w:val="en-US" w:eastAsia="zh-CN"/>
        </w:rPr>
      </w:pPr>
    </w:p>
    <w:p>
      <w:pPr>
        <w:pStyle w:val="14"/>
        <w:shd w:val="clear" w:color="auto" w:fill="FFFFFF"/>
        <w:spacing w:before="0" w:beforeAutospacing="0" w:after="0" w:afterAutospacing="0" w:line="375" w:lineRule="atLeast"/>
        <w:rPr>
          <w:rFonts w:ascii="微软雅黑" w:hAnsi="微软雅黑" w:eastAsia="微软雅黑"/>
          <w:color w:val="333333"/>
        </w:rPr>
      </w:pPr>
      <w:r>
        <w:rPr>
          <w:rFonts w:ascii="微软雅黑" w:hAnsi="微软雅黑" w:eastAsia="微软雅黑"/>
          <w:color w:val="333333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358140</wp:posOffset>
                </wp:positionV>
                <wp:extent cx="5486400" cy="1270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-247650" y="321945"/>
                          <a:ext cx="5486400" cy="12700"/>
                        </a:xfrm>
                        <a:prstGeom prst="line">
                          <a:avLst/>
                        </a:prstGeom>
                        <a:solidFill>
                          <a:prstClr val="white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2pt;height:1pt;width:432pt;z-index:251659264;mso-width-relative:page;mso-height-relative:page;" fillcolor="#FFFFFF" filled="t" stroked="t" coordsize="21600,21600" o:gfxdata="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2ADG3WAAAABgEAAA8AAAAAAAAAAQAgAAAAIgAAAGRycy9kb3ducmV2LnhtbFBLAQIU&#10;ABQAAAAIAIdO4kDtMTE09QEAAAIEAAAOAAAAAAAAAAEAIAAAACUBAABkcnMvZTJvRG9jLnhtbFBL&#10;BQYAAAAABgAGAFkBAACMBQAAAAA=&#10;">
                <v:fill on="t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333333"/>
        </w:rPr>
        <w:t> </w:t>
      </w:r>
      <w:r>
        <w:rPr>
          <w:rFonts w:hint="eastAsia"/>
          <w:color w:val="333333"/>
          <w:lang w:val="en-US" w:eastAsia="zh-CN"/>
        </w:rPr>
        <w:t xml:space="preserve">                      </w:t>
      </w:r>
      <w:r>
        <w:rPr>
          <w:rFonts w:hint="eastAsia"/>
          <w:color w:val="333333"/>
          <w:sz w:val="29"/>
          <w:szCs w:val="29"/>
        </w:rPr>
        <w:t>遂教研〖202</w:t>
      </w:r>
      <w:r>
        <w:rPr>
          <w:rFonts w:hint="eastAsia"/>
          <w:color w:val="333333"/>
          <w:sz w:val="29"/>
          <w:szCs w:val="29"/>
          <w:lang w:val="en-US" w:eastAsia="zh-CN"/>
        </w:rPr>
        <w:t>4</w:t>
      </w:r>
      <w:r>
        <w:rPr>
          <w:rFonts w:hint="eastAsia"/>
          <w:color w:val="333333"/>
          <w:sz w:val="29"/>
          <w:szCs w:val="29"/>
        </w:rPr>
        <w:t>〗第</w:t>
      </w:r>
      <w:r>
        <w:rPr>
          <w:rFonts w:hint="eastAsia"/>
          <w:color w:val="333333"/>
          <w:sz w:val="29"/>
          <w:szCs w:val="29"/>
          <w:lang w:val="en-US" w:eastAsia="zh-CN"/>
        </w:rPr>
        <w:t>3</w:t>
      </w:r>
      <w:bookmarkStart w:id="0" w:name="_GoBack"/>
      <w:bookmarkEnd w:id="0"/>
      <w:r>
        <w:rPr>
          <w:rFonts w:hint="eastAsia"/>
          <w:color w:val="333333"/>
          <w:sz w:val="29"/>
          <w:szCs w:val="29"/>
          <w:lang w:val="en-US" w:eastAsia="zh-CN"/>
        </w:rPr>
        <w:t>5</w:t>
      </w:r>
      <w:r>
        <w:rPr>
          <w:rFonts w:hint="eastAsia"/>
          <w:color w:val="333333"/>
          <w:sz w:val="29"/>
          <w:szCs w:val="29"/>
        </w:rPr>
        <w:t>号</w:t>
      </w:r>
    </w:p>
    <w:p>
      <w:pPr>
        <w:snapToGrid w:val="0"/>
        <w:spacing w:line="300" w:lineRule="auto"/>
        <w:ind w:firstLine="904" w:firstLineChars="250"/>
        <w:rPr>
          <w:rFonts w:hint="eastAsia" w:ascii="黑体" w:hAnsi="黑体" w:eastAsia="黑体"/>
          <w:b/>
          <w:sz w:val="36"/>
          <w:szCs w:val="36"/>
        </w:rPr>
      </w:pPr>
    </w:p>
    <w:p>
      <w:pPr>
        <w:tabs>
          <w:tab w:val="left" w:pos="4424"/>
        </w:tabs>
        <w:spacing w:line="640" w:lineRule="exact"/>
        <w:jc w:val="center"/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关于举行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/>
        </w:rPr>
        <w:t>2024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年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/>
        </w:rPr>
        <w:t>遂昌县高中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eastAsia="zh-CN"/>
        </w:rPr>
        <w:t>心理健康教育</w:t>
      </w:r>
    </w:p>
    <w:p>
      <w:pPr>
        <w:tabs>
          <w:tab w:val="left" w:pos="4424"/>
        </w:tabs>
        <w:spacing w:line="640" w:lineRule="exact"/>
        <w:jc w:val="center"/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eastAsia="zh-CN"/>
        </w:rPr>
        <w:t>课堂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教学评比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/>
        </w:rPr>
        <w:t>活动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的通知</w:t>
      </w:r>
    </w:p>
    <w:p>
      <w:pPr>
        <w:widowControl/>
        <w:snapToGrid w:val="0"/>
        <w:spacing w:line="560" w:lineRule="exact"/>
        <w:jc w:val="left"/>
        <w:rPr>
          <w:rFonts w:hint="eastAsia" w:ascii="仿宋_GB2312" w:hAnsi="宋体"/>
          <w:color w:val="00000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各高中、职高：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为进一步推动我县心理健康教育发展，提升“以班主任为主体”的山区心理健康教育水平，促进“心育课程校本化研究”，提高教师心育素质和教学能力。经研究，决定举行2024年遂昌县学校心理健康教育课堂教学评比活动，现将有关事项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黑体" w:hAnsi="宋体" w:eastAsia="黑体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  <w:lang w:val="en-US" w:eastAsia="zh-CN"/>
        </w:rPr>
        <w:t>一、参评对象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1.学校心理健康负责人。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2.辅导室辅导教师和班主任，要求持有心育B证及以上。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3.仼现职以来（职称或市绿谷系列名师）获得过县优质课评选一等奖的教师不再参加。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黑体" w:hAnsi="宋体" w:eastAsia="黑体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  <w:lang w:val="en-US" w:eastAsia="zh-CN"/>
        </w:rPr>
        <w:t>二、比赛类别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高中、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职高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两个组别进行。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黑体" w:hAnsi="宋体" w:eastAsia="黑体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  <w:lang w:val="en-US" w:eastAsia="zh-CN"/>
        </w:rPr>
        <w:t>三、比赛主题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从以下主题选择：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1.如何帮助学生发展积极的自我概念；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2.如何帮助学生发展积极情绪；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3.如何帮助学生发展积极的同伴关系；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4.如何帮助学生改善亲子关系；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5.如何帮助学生提高学习心理品质。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黑体" w:hAnsi="宋体" w:eastAsia="黑体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  <w:lang w:val="en-US" w:eastAsia="zh-CN"/>
        </w:rPr>
        <w:t>四、比赛内容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比赛内容包括理论考试、心理辅导活动课现场教学和个案辅导现场模拟，三项成绩占比分别为 20%、40%和 40%。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黑体" w:hAnsi="宋体" w:eastAsia="黑体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  <w:lang w:val="en-US" w:eastAsia="zh-CN"/>
        </w:rPr>
        <w:t>五、评奖原则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1.评奖名额：按照参加人数的30%、40%、30%的比例设置一、二、三等奖。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黑体" w:hAnsi="宋体" w:eastAsia="黑体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  <w:lang w:val="en-US" w:eastAsia="zh-CN"/>
        </w:rPr>
        <w:t>六、其他事项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1.各校在校选拔基础上报名，以学校为单位于4月15日前将《2024年遂昌县心理健康教育课堂教学评比汇总表》发到以下电子邮箱：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instrText xml:space="preserve"> HYPERLINK "mailto:66526355@qq.com。" </w:instrTex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287214788@QQ.com,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逾期视为自动放弃。联系人：徐老师，电话：13867086810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2.参赛人员差旅费回原单位报销。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各校参赛名额表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学校参评教师汇总表</w:t>
      </w:r>
    </w:p>
    <w:p>
      <w:pPr>
        <w:pStyle w:val="17"/>
        <w:snapToGrid w:val="0"/>
        <w:spacing w:line="270" w:lineRule="auto"/>
        <w:ind w:left="1160" w:firstLine="0" w:firstLineChars="0"/>
        <w:rPr>
          <w:rFonts w:hint="eastAsia" w:ascii="宋体" w:hAnsi="宋体"/>
          <w:color w:val="333333"/>
          <w:kern w:val="0"/>
          <w:sz w:val="28"/>
          <w:szCs w:val="28"/>
          <w:lang w:val="en-US" w:eastAsia="zh-CN"/>
        </w:rPr>
      </w:pPr>
    </w:p>
    <w:p>
      <w:pPr>
        <w:pStyle w:val="17"/>
        <w:snapToGrid w:val="0"/>
        <w:spacing w:line="270" w:lineRule="auto"/>
        <w:ind w:left="1160" w:firstLine="0" w:firstLineChars="0"/>
        <w:rPr>
          <w:rFonts w:hint="eastAsia" w:ascii="宋体" w:hAnsi="宋体"/>
          <w:color w:val="333333"/>
          <w:kern w:val="0"/>
          <w:sz w:val="28"/>
          <w:szCs w:val="28"/>
          <w:lang w:val="en-US" w:eastAsia="zh-CN"/>
        </w:rPr>
      </w:pPr>
    </w:p>
    <w:p>
      <w:pPr>
        <w:pStyle w:val="17"/>
        <w:snapToGrid w:val="0"/>
        <w:spacing w:line="270" w:lineRule="auto"/>
        <w:ind w:firstLine="4760" w:firstLineChars="1700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333333"/>
          <w:kern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遂昌县教育研究室</w:t>
      </w:r>
    </w:p>
    <w:p>
      <w:pPr>
        <w:snapToGrid w:val="0"/>
        <w:spacing w:line="270" w:lineRule="auto"/>
        <w:ind w:right="245" w:firstLine="4480" w:firstLineChars="1600"/>
        <w:jc w:val="righ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二0二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十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日</w:t>
      </w:r>
    </w:p>
    <w:p>
      <w:pPr>
        <w:widowControl/>
        <w:spacing w:line="560" w:lineRule="exact"/>
        <w:ind w:firstLine="64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（此件公开发布）</w:t>
      </w:r>
    </w:p>
    <w:p>
      <w:pPr>
        <w:snapToGrid w:val="0"/>
        <w:spacing w:line="560" w:lineRule="atLeas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napToGrid w:val="0"/>
        <w:spacing w:line="560" w:lineRule="atLeas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pict>
          <v:line id="_x0000_s1038" o:spid="_x0000_s1038" o:spt="20" style="position:absolute;left:0pt;margin-left:-1.5pt;margin-top:28.7pt;height:0pt;width:445.35pt;z-index:251661312;mso-width-relative:page;mso-height-relative:page;" coordsize="21600,21600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IHQnb2AAAAAgBAAAP&#10;AAAAAAAAAAEAIAAAACIAAABkcnMvZG93bnJldi54bWxQSwECFAAUAAAACACHTuJAfN8Unt8BAACl&#10;AwAADgAAAAAAAAABACAAAAAnAQAAZHJzL2Uyb0RvYy54bWxQSwUGAAAAAAYABgBZAQAAeAUAAAAA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28"/>
          <w:szCs w:val="28"/>
        </w:rPr>
        <w:pict>
          <v:line id="_x0000_s1039" o:spid="_x0000_s1039" o:spt="20" style="position:absolute;left:0pt;margin-left:0pt;margin-top:0pt;height:0pt;width:444.6pt;z-index:251660288;mso-width-relative:page;mso-height-relative:page;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LAbaV0QAAAAIBAAAPAAAAAAAA&#10;AAEAIAAAACIAAABkcnMvZG93bnJldi54bWxQSwECFAAUAAAACACHTuJAjFHif+ABAACkAwAADgAA&#10;AAAAAAABACAAAAAgAQAAZHJzL2Uyb0RvYy54bWxQSwUGAAAAAAYABgBZAQAAcg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遂昌县教育研究室  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202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日印发</w:t>
      </w:r>
    </w:p>
    <w:p>
      <w:pPr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附件1 </w:t>
      </w:r>
    </w:p>
    <w:p>
      <w:pPr>
        <w:widowControl/>
        <w:spacing w:line="360" w:lineRule="auto"/>
        <w:jc w:val="center"/>
        <w:rPr>
          <w:rFonts w:hint="default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各校参赛名额分配表</w:t>
      </w:r>
    </w:p>
    <w:tbl>
      <w:tblPr>
        <w:tblStyle w:val="5"/>
        <w:tblW w:w="8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4634"/>
        <w:gridCol w:w="2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31" w:type="dxa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4634" w:type="dxa"/>
            <w:vAlign w:val="top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学校</w:t>
            </w:r>
          </w:p>
        </w:tc>
        <w:tc>
          <w:tcPr>
            <w:tcW w:w="2534" w:type="dxa"/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参赛人数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31" w:type="dxa"/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4634" w:type="dxa"/>
            <w:vAlign w:val="top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遂昌中学</w:t>
            </w:r>
          </w:p>
        </w:tc>
        <w:tc>
          <w:tcPr>
            <w:tcW w:w="2534" w:type="dxa"/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31" w:type="dxa"/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4634" w:type="dxa"/>
            <w:vAlign w:val="top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遂昌中学公园路校区</w:t>
            </w:r>
          </w:p>
        </w:tc>
        <w:tc>
          <w:tcPr>
            <w:tcW w:w="2534" w:type="dxa"/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31" w:type="dxa"/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4634" w:type="dxa"/>
            <w:vAlign w:val="top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遂昌育才中学（高中）</w:t>
            </w:r>
          </w:p>
        </w:tc>
        <w:tc>
          <w:tcPr>
            <w:tcW w:w="2534" w:type="dxa"/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31" w:type="dxa"/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4634" w:type="dxa"/>
            <w:vAlign w:val="top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遂昌县职业中等技术学校</w:t>
            </w:r>
          </w:p>
        </w:tc>
        <w:tc>
          <w:tcPr>
            <w:tcW w:w="2534" w:type="dxa"/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</w:tr>
    </w:tbl>
    <w:p>
      <w:pPr>
        <w:jc w:val="both"/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附件2： </w:t>
      </w:r>
    </w:p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2024年遂昌县学校心理健康教育课堂教学评比汇总表</w:t>
      </w:r>
    </w:p>
    <w:tbl>
      <w:tblPr>
        <w:tblStyle w:val="5"/>
        <w:tblpPr w:leftFromText="180" w:rightFromText="180" w:vertAnchor="text" w:horzAnchor="page" w:tblpXSpec="center" w:tblpY="366"/>
        <w:tblOverlap w:val="never"/>
        <w:tblW w:w="8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377"/>
        <w:gridCol w:w="1740"/>
        <w:gridCol w:w="1860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持证情况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  <w:jc w:val="center"/>
        </w:trPr>
        <w:tc>
          <w:tcPr>
            <w:tcW w:w="73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73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73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bidi w:val="0"/>
        <w:ind w:firstLine="492" w:firstLineChars="0"/>
        <w:jc w:val="left"/>
        <w:rPr>
          <w:rFonts w:hint="eastAsia"/>
          <w:lang w:val="en-US" w:eastAsia="zh-CN"/>
        </w:rPr>
      </w:pPr>
    </w:p>
    <w:p>
      <w:pPr>
        <w:widowControl/>
        <w:spacing w:line="560" w:lineRule="exact"/>
        <w:jc w:val="left"/>
        <w:rPr>
          <w:rFonts w:hint="eastAsia" w:ascii="宋体" w:hAnsi="宋体"/>
          <w:kern w:val="0"/>
          <w:sz w:val="28"/>
          <w:szCs w:val="28"/>
        </w:rPr>
      </w:pPr>
    </w:p>
    <w:sectPr>
      <w:pgSz w:w="11906" w:h="16838"/>
      <w:pgMar w:top="1440" w:right="1576" w:bottom="144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8A2B69"/>
    <w:multiLevelType w:val="singleLevel"/>
    <w:tmpl w:val="808A2B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ZDlkYmYxMjg5MTU2ZmRhMGVkMGJjMTViZDYxNzA2MzcifQ=="/>
  </w:docVars>
  <w:rsids>
    <w:rsidRoot w:val="00000000"/>
    <w:rsid w:val="00E24B5A"/>
    <w:rsid w:val="02191F26"/>
    <w:rsid w:val="072C1D0A"/>
    <w:rsid w:val="1CF47427"/>
    <w:rsid w:val="2E366C1A"/>
    <w:rsid w:val="31D35594"/>
    <w:rsid w:val="3D1B38EB"/>
    <w:rsid w:val="4976019E"/>
    <w:rsid w:val="49C13F25"/>
    <w:rsid w:val="4D1A5E4F"/>
    <w:rsid w:val="678623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默认段落字体1"/>
    <w:link w:val="1"/>
    <w:qFormat/>
    <w:uiPriority w:val="0"/>
  </w:style>
  <w:style w:type="table" w:customStyle="1" w:styleId="9">
    <w:name w:val="普通表格1"/>
    <w:qFormat/>
    <w:uiPriority w:val="0"/>
  </w:style>
  <w:style w:type="paragraph" w:customStyle="1" w:styleId="10">
    <w:name w:val="页脚1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脚 Char"/>
    <w:basedOn w:val="8"/>
    <w:link w:val="10"/>
    <w:semiHidden/>
    <w:qFormat/>
    <w:uiPriority w:val="0"/>
    <w:rPr>
      <w:kern w:val="2"/>
      <w:sz w:val="18"/>
      <w:szCs w:val="18"/>
    </w:rPr>
  </w:style>
  <w:style w:type="paragraph" w:customStyle="1" w:styleId="12">
    <w:name w:val="页眉1"/>
    <w:basedOn w:val="1"/>
    <w:link w:val="13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页眉 Char"/>
    <w:basedOn w:val="8"/>
    <w:link w:val="12"/>
    <w:semiHidden/>
    <w:uiPriority w:val="0"/>
    <w:rPr>
      <w:kern w:val="2"/>
      <w:sz w:val="18"/>
      <w:szCs w:val="18"/>
    </w:rPr>
  </w:style>
  <w:style w:type="paragraph" w:customStyle="1" w:styleId="14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customStyle="1" w:styleId="15">
    <w:name w:val="网格型1"/>
    <w:basedOn w:val="9"/>
    <w:qFormat/>
    <w:uiPriority w:val="0"/>
    <w:pPr>
      <w:widowControl w:val="0"/>
      <w:jc w:val="both"/>
    </w:pPr>
  </w:style>
  <w:style w:type="character" w:customStyle="1" w:styleId="16">
    <w:name w:val="要点1"/>
    <w:basedOn w:val="8"/>
    <w:link w:val="1"/>
    <w:qFormat/>
    <w:uiPriority w:val="0"/>
    <w:rPr>
      <w:b/>
      <w:bCs/>
    </w:rPr>
  </w:style>
  <w:style w:type="paragraph" w:customStyle="1" w:styleId="17">
    <w:name w:val="列出段落"/>
    <w:basedOn w:val="1"/>
    <w:qFormat/>
    <w:uiPriority w:val="0"/>
    <w:pPr>
      <w:ind w:firstLine="420" w:firstLineChars="200"/>
    </w:pPr>
  </w:style>
  <w:style w:type="paragraph" w:customStyle="1" w:styleId="18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8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2024-04-07T01:14:00Z</dcterms:created>
  <dc:creator>剂倬此屑洗</dc:creator>
  <cp:lastModifiedBy>HD</cp:lastModifiedBy>
  <cp:lastPrinted>2024-04-09T01:44:00Z</cp:lastPrinted>
  <dcterms:modified xsi:type="dcterms:W3CDTF">2024-04-10T06:39:07Z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152F2AEE427A4FE180C6BFA88D37585A_12</vt:lpwstr>
  </property>
</Properties>
</file>