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00" w:lineRule="auto"/>
        <w:ind w:firstLine="1446" w:firstLineChars="200"/>
        <w:textAlignment w:val="auto"/>
        <w:rPr>
          <w:rFonts w:hint="default" w:ascii="黑体" w:hAnsi="黑体" w:eastAsia="黑体" w:cs="黑体"/>
          <w:color w:val="333333"/>
          <w:sz w:val="72"/>
          <w:szCs w:val="72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FF0000"/>
          <w:sz w:val="72"/>
          <w:szCs w:val="72"/>
        </w:rPr>
        <w:t>遂昌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县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</w:rPr>
        <w:t>教育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研究室文件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00" w:lineRule="auto"/>
        <w:textAlignment w:val="auto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 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00" w:lineRule="auto"/>
        <w:jc w:val="center"/>
        <w:textAlignment w:val="auto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遂教研〖202</w:t>
      </w:r>
      <w:r>
        <w:rPr>
          <w:rFonts w:hint="eastAsia"/>
          <w:color w:val="333333"/>
          <w:sz w:val="29"/>
          <w:szCs w:val="29"/>
          <w:lang w:val="en-US" w:eastAsia="zh-CN"/>
        </w:rPr>
        <w:t>4</w:t>
      </w:r>
      <w:r>
        <w:rPr>
          <w:rFonts w:hint="eastAsia"/>
          <w:color w:val="333333"/>
          <w:sz w:val="29"/>
          <w:szCs w:val="29"/>
        </w:rPr>
        <w:t>〗第</w:t>
      </w:r>
      <w:r>
        <w:rPr>
          <w:rFonts w:hint="eastAsia"/>
          <w:color w:val="333333"/>
          <w:sz w:val="29"/>
          <w:szCs w:val="29"/>
          <w:lang w:val="en-US" w:eastAsia="zh-CN"/>
        </w:rPr>
        <w:t>29</w:t>
      </w:r>
      <w:r>
        <w:rPr>
          <w:rFonts w:hint="eastAsia"/>
          <w:color w:val="333333"/>
          <w:sz w:val="29"/>
          <w:szCs w:val="29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rFonts w:ascii="PMingLiU"/>
          <w:sz w:val="20"/>
        </w:rPr>
      </w:pPr>
      <w:r>
        <w:rPr>
          <w:rFonts w:ascii="微软雅黑" w:hAnsi="微软雅黑" w:eastAsia="微软雅黑"/>
          <w:color w:val="333333"/>
        </w:rPr>
        <w:pict>
          <v:line id="直接连接符 1" o:spid="_x0000_s2050" o:spt="20" style="position:absolute;left:0pt;margin-left:26.1pt;margin-top:6.55pt;height:0pt;width:432pt;z-index:251659264;mso-width-relative:page;mso-height-relative:page;" filled="f" stroked="t" coordsize="21600,21600" o:gfxdata="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ORlRnYAAAACQEAAA8AAAAAAAAAAQAgAAAAIgAAAGRycy9kb3ducmV2&#10;LnhtbFBLAQIUABQAAAAIAIdO4kBN8m5X/AEAAPMDAAAOAAAAAAAAAAEAIAAAACcBAABkcnMvZTJv&#10;RG9jLnhtbFBLBQYAAAAABgAGAFkBAACVBQAAAAA=&#10;">
            <v:path arrowok="t"/>
            <v:fill on="f" focussize="0,0"/>
            <v:stroke weight="1.5pt" color="#FF0000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4512" w:right="793" w:hanging="3740"/>
        <w:jc w:val="left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关于开展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遂昌县</w:t>
      </w:r>
      <w:r>
        <w:rPr>
          <w:rFonts w:hint="eastAsia" w:ascii="黑体" w:hAnsi="黑体" w:eastAsia="黑体" w:cs="黑体"/>
          <w:sz w:val="36"/>
          <w:szCs w:val="36"/>
        </w:rPr>
        <w:t>幼儿园“优化半日活动”评审的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4512" w:right="793" w:hanging="374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751"/>
        <w:textAlignment w:val="auto"/>
        <w:rPr>
          <w:rFonts w:hint="eastAsia"/>
          <w:sz w:val="13"/>
          <w:szCs w:val="1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751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全县各幼儿园</w:t>
      </w:r>
      <w:r>
        <w:rPr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751" w:right="769" w:firstLine="640"/>
        <w:jc w:val="both"/>
        <w:textAlignment w:val="auto"/>
        <w:rPr>
          <w:sz w:val="28"/>
          <w:szCs w:val="28"/>
        </w:rPr>
      </w:pPr>
      <w:r>
        <w:rPr>
          <w:spacing w:val="5"/>
          <w:sz w:val="28"/>
          <w:szCs w:val="28"/>
        </w:rPr>
        <w:t>为全面落实《</w:t>
      </w:r>
      <w:r>
        <w:rPr>
          <w:sz w:val="28"/>
          <w:szCs w:val="28"/>
        </w:rPr>
        <w:t>3--6</w:t>
      </w:r>
      <w:r>
        <w:rPr>
          <w:spacing w:val="-5"/>
          <w:sz w:val="28"/>
          <w:szCs w:val="28"/>
        </w:rPr>
        <w:t xml:space="preserve"> 岁儿童学习与发展指南》和《幼儿园保</w:t>
      </w:r>
      <w:r>
        <w:rPr>
          <w:spacing w:val="-10"/>
          <w:sz w:val="28"/>
          <w:szCs w:val="28"/>
        </w:rPr>
        <w:t>育教育评估指南》的精神，强化一日生活皆课程的理念，引导教</w:t>
      </w:r>
      <w:r>
        <w:rPr>
          <w:spacing w:val="-15"/>
          <w:sz w:val="28"/>
          <w:szCs w:val="28"/>
        </w:rPr>
        <w:t>师关注保育教育过程质量，探寻幼儿一日活动中积极而又</w:t>
      </w:r>
      <w:r>
        <w:rPr>
          <w:rFonts w:hint="eastAsia"/>
          <w:spacing w:val="-15"/>
          <w:sz w:val="28"/>
          <w:szCs w:val="28"/>
          <w:lang w:val="en-US" w:eastAsia="zh-CN"/>
        </w:rPr>
        <w:t>有</w:t>
      </w:r>
      <w:r>
        <w:rPr>
          <w:spacing w:val="-15"/>
          <w:sz w:val="28"/>
          <w:szCs w:val="28"/>
        </w:rPr>
        <w:t>价值的</w:t>
      </w:r>
      <w:r>
        <w:rPr>
          <w:spacing w:val="-16"/>
          <w:sz w:val="28"/>
          <w:szCs w:val="28"/>
        </w:rPr>
        <w:t>师幼互动策略，提升教师的保教能力，提高幼儿园一日活动组织</w:t>
      </w:r>
      <w:r>
        <w:rPr>
          <w:spacing w:val="-15"/>
          <w:sz w:val="28"/>
          <w:szCs w:val="28"/>
        </w:rPr>
        <w:t>的质量，促进儿童的真实发展。经研究决定，举行</w:t>
      </w:r>
      <w:r>
        <w:rPr>
          <w:rFonts w:hint="eastAsia"/>
          <w:spacing w:val="-15"/>
          <w:sz w:val="28"/>
          <w:szCs w:val="28"/>
          <w:lang w:val="en-US" w:eastAsia="zh-CN"/>
        </w:rPr>
        <w:t>遂昌县</w:t>
      </w:r>
      <w:r>
        <w:rPr>
          <w:spacing w:val="-15"/>
          <w:sz w:val="28"/>
          <w:szCs w:val="28"/>
        </w:rPr>
        <w:t>幼儿园</w:t>
      </w:r>
      <w:r>
        <w:rPr>
          <w:sz w:val="28"/>
          <w:szCs w:val="28"/>
        </w:rPr>
        <w:t>“优化半日活动”评审活动。现将有关事项通知如下：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1392"/>
        <w:textAlignment w:val="auto"/>
        <w:rPr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一、评审时间：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pacing w:val="-54"/>
          <w:sz w:val="28"/>
          <w:szCs w:val="28"/>
        </w:rPr>
        <w:t xml:space="preserve"> 年 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pacing w:val="-10"/>
          <w:sz w:val="28"/>
          <w:szCs w:val="28"/>
        </w:rPr>
        <w:t xml:space="preserve"> 月</w:t>
      </w:r>
      <w:r>
        <w:rPr>
          <w:rFonts w:hint="eastAsia"/>
          <w:spacing w:val="-10"/>
          <w:sz w:val="28"/>
          <w:szCs w:val="28"/>
          <w:lang w:val="en-US" w:eastAsia="zh-CN"/>
        </w:rPr>
        <w:t>10日起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751" w:right="769" w:firstLine="640"/>
        <w:textAlignment w:val="auto"/>
        <w:rPr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二、参评对象：</w:t>
      </w:r>
      <w:r>
        <w:rPr>
          <w:sz w:val="28"/>
          <w:szCs w:val="28"/>
        </w:rPr>
        <w:t>全</w:t>
      </w:r>
      <w:r>
        <w:rPr>
          <w:rFonts w:hint="eastAsia"/>
          <w:sz w:val="28"/>
          <w:szCs w:val="28"/>
          <w:lang w:val="en-US" w:eastAsia="zh-CN"/>
        </w:rPr>
        <w:t>县</w:t>
      </w:r>
      <w:r>
        <w:rPr>
          <w:sz w:val="28"/>
          <w:szCs w:val="28"/>
        </w:rPr>
        <w:t>幼儿园专任教师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1392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三、评审办法：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1392"/>
        <w:textAlignment w:val="auto"/>
        <w:rPr>
          <w:sz w:val="28"/>
          <w:szCs w:val="28"/>
        </w:rPr>
      </w:pPr>
      <w:r>
        <w:rPr>
          <w:sz w:val="28"/>
          <w:szCs w:val="28"/>
        </w:rPr>
        <w:t>（一）按类别随机抽取评审班级，具体方法如下：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ind w:left="1392" w:leftChars="0" w:right="0" w:rightChars="0"/>
        <w:jc w:val="left"/>
        <w:textAlignment w:val="auto"/>
        <w:rPr>
          <w:sz w:val="28"/>
          <w:szCs w:val="28"/>
        </w:rPr>
      </w:pPr>
      <w:r>
        <w:rPr>
          <w:spacing w:val="-5"/>
          <w:sz w:val="28"/>
          <w:szCs w:val="28"/>
        </w:rPr>
        <w:t>各公</w:t>
      </w:r>
      <w:r>
        <w:rPr>
          <w:rFonts w:hint="eastAsia"/>
          <w:spacing w:val="-5"/>
          <w:sz w:val="28"/>
          <w:szCs w:val="28"/>
          <w:lang w:eastAsia="zh-CN"/>
        </w:rPr>
        <w:t>、</w:t>
      </w:r>
      <w:r>
        <w:rPr>
          <w:rFonts w:hint="eastAsia"/>
          <w:spacing w:val="-5"/>
          <w:sz w:val="28"/>
          <w:szCs w:val="28"/>
          <w:lang w:val="en-US" w:eastAsia="zh-CN"/>
        </w:rPr>
        <w:t>民</w:t>
      </w:r>
      <w:r>
        <w:rPr>
          <w:spacing w:val="-5"/>
          <w:sz w:val="28"/>
          <w:szCs w:val="28"/>
        </w:rPr>
        <w:t>办幼儿园随机抽取一个班级，监督员</w:t>
      </w:r>
      <w:r>
        <w:rPr>
          <w:sz w:val="28"/>
          <w:szCs w:val="28"/>
        </w:rPr>
        <w:t>到园观摩并监督当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ind w:right="0" w:rightChars="0" w:firstLine="840" w:firstLineChars="30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日带班教师组织的半日活动。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751" w:right="610" w:firstLine="640"/>
        <w:textAlignment w:val="auto"/>
        <w:rPr>
          <w:spacing w:val="-8"/>
          <w:sz w:val="28"/>
          <w:szCs w:val="28"/>
        </w:rPr>
      </w:pPr>
      <w:r>
        <w:rPr>
          <w:w w:val="95"/>
          <w:sz w:val="28"/>
          <w:szCs w:val="28"/>
        </w:rPr>
        <w:t>（二</w:t>
      </w:r>
      <w:r>
        <w:rPr>
          <w:spacing w:val="-137"/>
          <w:w w:val="95"/>
          <w:sz w:val="28"/>
          <w:szCs w:val="28"/>
        </w:rPr>
        <w:t>）</w:t>
      </w:r>
      <w:r>
        <w:rPr>
          <w:spacing w:val="-11"/>
          <w:w w:val="95"/>
          <w:sz w:val="28"/>
          <w:szCs w:val="28"/>
        </w:rPr>
        <w:t xml:space="preserve">评审以视频评比的方式进行。视频内容包含班级环境、 </w:t>
      </w:r>
      <w:r>
        <w:rPr>
          <w:spacing w:val="-16"/>
          <w:sz w:val="28"/>
          <w:szCs w:val="28"/>
        </w:rPr>
        <w:t>老师组织的上午半天的</w:t>
      </w:r>
      <w:r>
        <w:rPr>
          <w:rFonts w:hint="eastAsia"/>
          <w:spacing w:val="-16"/>
          <w:sz w:val="28"/>
          <w:szCs w:val="28"/>
          <w:lang w:val="en-US" w:eastAsia="zh-CN"/>
        </w:rPr>
        <w:t>晨谈活动、</w:t>
      </w:r>
      <w:r>
        <w:rPr>
          <w:spacing w:val="-16"/>
          <w:sz w:val="28"/>
          <w:szCs w:val="28"/>
        </w:rPr>
        <w:t>集体教学活动和游戏活动三部分。各部分</w:t>
      </w:r>
      <w:r>
        <w:rPr>
          <w:spacing w:val="-19"/>
          <w:sz w:val="28"/>
          <w:szCs w:val="28"/>
        </w:rPr>
        <w:t xml:space="preserve">内容视频时长要求：班级环境视频 </w:t>
      </w:r>
      <w:r>
        <w:rPr>
          <w:sz w:val="28"/>
          <w:szCs w:val="28"/>
        </w:rPr>
        <w:t>2-3</w:t>
      </w:r>
      <w:r>
        <w:rPr>
          <w:spacing w:val="-15"/>
          <w:sz w:val="28"/>
          <w:szCs w:val="28"/>
        </w:rPr>
        <w:t xml:space="preserve"> 分钟</w:t>
      </w:r>
      <w:r>
        <w:rPr>
          <w:rFonts w:hint="eastAsia"/>
          <w:spacing w:val="-15"/>
          <w:sz w:val="28"/>
          <w:szCs w:val="28"/>
          <w:lang w:val="en-US" w:eastAsia="zh-CN"/>
        </w:rPr>
        <w:t>左右</w:t>
      </w:r>
      <w:r>
        <w:rPr>
          <w:spacing w:val="-15"/>
          <w:sz w:val="28"/>
          <w:szCs w:val="28"/>
        </w:rPr>
        <w:t>。</w:t>
      </w:r>
      <w:r>
        <w:rPr>
          <w:rFonts w:hint="eastAsia"/>
          <w:spacing w:val="-15"/>
          <w:sz w:val="28"/>
          <w:szCs w:val="28"/>
          <w:lang w:val="en-US" w:eastAsia="zh-CN"/>
        </w:rPr>
        <w:t>晨谈活动按班级户外游戏、班级日常谈话等内容，时间3—6分钟左右。</w:t>
      </w:r>
      <w:r>
        <w:rPr>
          <w:spacing w:val="-8"/>
          <w:sz w:val="28"/>
          <w:szCs w:val="28"/>
        </w:rPr>
        <w:t>其中集体教学活动为浙江省审定教材当月实施的主题下内容</w:t>
      </w:r>
      <w:r>
        <w:rPr>
          <w:rFonts w:hint="eastAsia"/>
          <w:spacing w:val="-8"/>
          <w:sz w:val="28"/>
          <w:szCs w:val="28"/>
          <w:lang w:eastAsia="zh-CN"/>
        </w:rPr>
        <w:t>，</w:t>
      </w:r>
      <w:r>
        <w:rPr>
          <w:spacing w:val="-15"/>
          <w:sz w:val="28"/>
          <w:szCs w:val="28"/>
        </w:rPr>
        <w:t>上课时间小班</w:t>
      </w:r>
      <w:r>
        <w:rPr>
          <w:rFonts w:hint="eastAsia"/>
          <w:spacing w:val="-15"/>
          <w:sz w:val="28"/>
          <w:szCs w:val="28"/>
          <w:lang w:val="en-US" w:eastAsia="zh-CN"/>
        </w:rPr>
        <w:t>约</w:t>
      </w:r>
      <w:r>
        <w:rPr>
          <w:spacing w:val="-39"/>
          <w:sz w:val="28"/>
          <w:szCs w:val="28"/>
        </w:rPr>
        <w:t xml:space="preserve">过 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pacing w:val="-17"/>
          <w:sz w:val="28"/>
          <w:szCs w:val="28"/>
        </w:rPr>
        <w:t>分钟、中班</w:t>
      </w:r>
      <w:r>
        <w:rPr>
          <w:rFonts w:hint="eastAsia"/>
          <w:spacing w:val="-17"/>
          <w:sz w:val="28"/>
          <w:szCs w:val="28"/>
          <w:lang w:val="en-US" w:eastAsia="zh-CN"/>
        </w:rPr>
        <w:t>约25</w:t>
      </w:r>
      <w:r>
        <w:rPr>
          <w:spacing w:val="-17"/>
          <w:sz w:val="28"/>
          <w:szCs w:val="28"/>
        </w:rPr>
        <w:t>分钟、大班</w:t>
      </w:r>
      <w:r>
        <w:rPr>
          <w:rFonts w:hint="eastAsia"/>
          <w:spacing w:val="-17"/>
          <w:sz w:val="28"/>
          <w:szCs w:val="28"/>
          <w:lang w:val="en-US" w:eastAsia="zh-CN"/>
        </w:rPr>
        <w:t>约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pacing w:val="-12"/>
          <w:sz w:val="28"/>
          <w:szCs w:val="28"/>
        </w:rPr>
        <w:t>分钟</w:t>
      </w:r>
      <w:r>
        <w:rPr>
          <w:spacing w:val="-8"/>
          <w:sz w:val="28"/>
          <w:szCs w:val="28"/>
        </w:rPr>
        <w:t>。</w:t>
      </w:r>
      <w:r>
        <w:rPr>
          <w:spacing w:val="-12"/>
          <w:sz w:val="28"/>
          <w:szCs w:val="28"/>
        </w:rPr>
        <w:t>幼儿游</w:t>
      </w:r>
      <w:r>
        <w:rPr>
          <w:spacing w:val="-9"/>
          <w:sz w:val="28"/>
          <w:szCs w:val="28"/>
        </w:rPr>
        <w:t xml:space="preserve">戏时间不得少于 </w:t>
      </w:r>
      <w:r>
        <w:rPr>
          <w:sz w:val="28"/>
          <w:szCs w:val="28"/>
        </w:rPr>
        <w:t>45</w:t>
      </w:r>
      <w:r>
        <w:rPr>
          <w:spacing w:val="-8"/>
          <w:sz w:val="28"/>
          <w:szCs w:val="28"/>
        </w:rPr>
        <w:t xml:space="preserve"> 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1392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四、奖项设置：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751" w:right="653" w:firstLine="6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教育研究室</w:t>
      </w:r>
      <w:r>
        <w:rPr>
          <w:sz w:val="28"/>
          <w:szCs w:val="28"/>
        </w:rPr>
        <w:t>将组织专家对半日活动组织进行评审，按</w:t>
      </w:r>
      <w:r>
        <w:rPr>
          <w:rFonts w:hint="eastAsia"/>
          <w:sz w:val="28"/>
          <w:szCs w:val="28"/>
          <w:lang w:val="en-US" w:eastAsia="zh-CN"/>
        </w:rPr>
        <w:t>50</w:t>
      </w:r>
      <w:r>
        <w:rPr>
          <w:sz w:val="28"/>
          <w:szCs w:val="28"/>
        </w:rPr>
        <w:t>%设奖，评出公（民）办团体、教师个人</w:t>
      </w:r>
      <w:r>
        <w:rPr>
          <w:rFonts w:hint="eastAsia"/>
          <w:sz w:val="28"/>
          <w:szCs w:val="28"/>
          <w:lang w:val="en-US" w:eastAsia="zh-CN"/>
        </w:rPr>
        <w:t>按20%，30%，40%评出</w:t>
      </w:r>
      <w:r>
        <w:rPr>
          <w:sz w:val="28"/>
          <w:szCs w:val="28"/>
        </w:rPr>
        <w:t>一、二、三等奖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10%未获奖</w:t>
      </w:r>
      <w:r>
        <w:rPr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1392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五、注意事项：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751" w:right="769" w:firstLine="640"/>
        <w:jc w:val="both"/>
        <w:textAlignment w:val="auto"/>
        <w:rPr>
          <w:sz w:val="28"/>
          <w:szCs w:val="28"/>
        </w:rPr>
      </w:pPr>
      <w:r>
        <w:rPr>
          <w:w w:val="95"/>
          <w:sz w:val="28"/>
          <w:szCs w:val="28"/>
        </w:rPr>
        <w:t>（一</w:t>
      </w:r>
      <w:r>
        <w:rPr>
          <w:spacing w:val="-58"/>
          <w:w w:val="95"/>
          <w:sz w:val="28"/>
          <w:szCs w:val="28"/>
        </w:rPr>
        <w:t>）</w:t>
      </w:r>
      <w:r>
        <w:rPr>
          <w:rFonts w:hint="eastAsia"/>
          <w:spacing w:val="-58"/>
          <w:w w:val="95"/>
          <w:sz w:val="28"/>
          <w:szCs w:val="28"/>
          <w:lang w:val="en-US" w:eastAsia="zh-CN"/>
        </w:rPr>
        <w:t>9月29日，</w:t>
      </w:r>
      <w:r>
        <w:rPr>
          <w:spacing w:val="-4"/>
          <w:w w:val="95"/>
          <w:sz w:val="28"/>
          <w:szCs w:val="28"/>
        </w:rPr>
        <w:t>各园需上交下一</w:t>
      </w:r>
      <w:r>
        <w:rPr>
          <w:spacing w:val="-7"/>
          <w:w w:val="95"/>
          <w:sz w:val="28"/>
          <w:szCs w:val="28"/>
        </w:rPr>
        <w:t>周小中大各班教师带班情况安排表</w:t>
      </w:r>
      <w:r>
        <w:rPr>
          <w:w w:val="95"/>
          <w:sz w:val="28"/>
          <w:szCs w:val="28"/>
        </w:rPr>
        <w:t>（附件一</w:t>
      </w:r>
      <w:r>
        <w:rPr>
          <w:spacing w:val="-39"/>
          <w:w w:val="95"/>
          <w:sz w:val="28"/>
          <w:szCs w:val="28"/>
        </w:rPr>
        <w:t>）</w:t>
      </w:r>
      <w:r>
        <w:rPr>
          <w:spacing w:val="-6"/>
          <w:w w:val="95"/>
          <w:sz w:val="28"/>
          <w:szCs w:val="28"/>
        </w:rPr>
        <w:t>、小中大各班周计</w:t>
      </w:r>
      <w:r>
        <w:rPr>
          <w:spacing w:val="-6"/>
          <w:sz w:val="28"/>
          <w:szCs w:val="28"/>
        </w:rPr>
        <w:t>划安排表。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1392"/>
        <w:textAlignment w:val="auto"/>
        <w:rPr>
          <w:sz w:val="28"/>
          <w:szCs w:val="28"/>
        </w:rPr>
      </w:pPr>
      <w:r>
        <w:rPr>
          <w:sz w:val="28"/>
          <w:szCs w:val="28"/>
        </w:rPr>
        <w:t>（二）评审材料上交要求：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1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ind w:left="751" w:right="610" w:firstLine="641"/>
        <w:jc w:val="left"/>
        <w:textAlignment w:val="auto"/>
        <w:rPr>
          <w:sz w:val="28"/>
          <w:szCs w:val="28"/>
        </w:rPr>
      </w:pPr>
      <w:r>
        <w:rPr>
          <w:spacing w:val="-7"/>
          <w:sz w:val="28"/>
          <w:szCs w:val="28"/>
        </w:rPr>
        <w:t>半日活动方案</w:t>
      </w:r>
      <w:r>
        <w:rPr>
          <w:sz w:val="28"/>
          <w:szCs w:val="28"/>
        </w:rPr>
        <w:t>（附件二</w:t>
      </w:r>
      <w:r>
        <w:rPr>
          <w:spacing w:val="-39"/>
          <w:sz w:val="28"/>
          <w:szCs w:val="28"/>
        </w:rPr>
        <w:t>）</w:t>
      </w:r>
      <w:r>
        <w:rPr>
          <w:spacing w:val="-6"/>
          <w:sz w:val="28"/>
          <w:szCs w:val="28"/>
        </w:rPr>
        <w:t>纸质稿要求：集体教学活动分为</w:t>
      </w:r>
      <w:r>
        <w:rPr>
          <w:spacing w:val="-13"/>
          <w:sz w:val="28"/>
          <w:szCs w:val="28"/>
        </w:rPr>
        <w:t>设计意图、活动目标、活动准备和活动过程。游戏活动分为</w:t>
      </w:r>
      <w:r>
        <w:rPr>
          <w:spacing w:val="-19"/>
          <w:sz w:val="28"/>
          <w:szCs w:val="28"/>
        </w:rPr>
        <w:t xml:space="preserve">游戏场地、游戏材料等。格式要求：标题黑体小三号居中； </w:t>
      </w:r>
      <w:r>
        <w:rPr>
          <w:spacing w:val="-26"/>
          <w:sz w:val="28"/>
          <w:szCs w:val="28"/>
        </w:rPr>
        <w:t xml:space="preserve">正文宋体小四；行距 </w:t>
      </w:r>
      <w:r>
        <w:rPr>
          <w:sz w:val="28"/>
          <w:szCs w:val="28"/>
        </w:rPr>
        <w:t>1.5</w:t>
      </w:r>
      <w:r>
        <w:rPr>
          <w:spacing w:val="-27"/>
          <w:sz w:val="28"/>
          <w:szCs w:val="28"/>
        </w:rPr>
        <w:t xml:space="preserve"> 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1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ind w:left="1713" w:right="0" w:hanging="321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视频要求：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19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ind w:left="751" w:right="610" w:firstLine="641"/>
        <w:jc w:val="left"/>
        <w:textAlignment w:val="auto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图像画面清晰，一般要求分辨率为 </w:t>
      </w:r>
      <w:r>
        <w:rPr>
          <w:sz w:val="28"/>
          <w:szCs w:val="28"/>
        </w:rPr>
        <w:t>720*576</w:t>
      </w:r>
      <w:r>
        <w:rPr>
          <w:spacing w:val="-16"/>
          <w:sz w:val="28"/>
          <w:szCs w:val="28"/>
        </w:rPr>
        <w:t xml:space="preserve"> 以上。图</w:t>
      </w:r>
      <w:r>
        <w:rPr>
          <w:spacing w:val="-20"/>
          <w:w w:val="95"/>
          <w:sz w:val="28"/>
          <w:szCs w:val="28"/>
        </w:rPr>
        <w:t>像稳定、无抖动，布光均匀、色还原正确。采用单机位连续拍摄，</w:t>
      </w:r>
      <w:r>
        <w:rPr>
          <w:spacing w:val="-7"/>
          <w:sz w:val="28"/>
          <w:szCs w:val="28"/>
        </w:rPr>
        <w:t>单个活动不允许做任何剪接，发现违规补录镜头、有表演、重录</w:t>
      </w:r>
      <w:r>
        <w:rPr>
          <w:spacing w:val="-15"/>
          <w:sz w:val="28"/>
          <w:szCs w:val="28"/>
        </w:rPr>
        <w:t xml:space="preserve">等现象，一律取消参赛资格。文件格式：要求 </w:t>
      </w:r>
      <w:r>
        <w:rPr>
          <w:sz w:val="28"/>
          <w:szCs w:val="28"/>
        </w:rPr>
        <w:t>MP4</w:t>
      </w:r>
      <w:r>
        <w:rPr>
          <w:spacing w:val="-18"/>
          <w:sz w:val="28"/>
          <w:szCs w:val="28"/>
        </w:rPr>
        <w:t xml:space="preserve"> 格式，文件大</w:t>
      </w:r>
      <w:r>
        <w:rPr>
          <w:spacing w:val="-10"/>
          <w:sz w:val="28"/>
          <w:szCs w:val="28"/>
        </w:rPr>
        <w:t xml:space="preserve">小一般不超过 </w:t>
      </w:r>
      <w:r>
        <w:rPr>
          <w:sz w:val="28"/>
          <w:szCs w:val="28"/>
        </w:rPr>
        <w:t>2G</w:t>
      </w:r>
      <w:r>
        <w:rPr>
          <w:spacing w:val="3"/>
          <w:sz w:val="28"/>
          <w:szCs w:val="28"/>
        </w:rPr>
        <w:t>。视频提交在</w:t>
      </w:r>
      <w:r>
        <w:rPr>
          <w:rFonts w:hint="eastAsia"/>
          <w:spacing w:val="3"/>
          <w:sz w:val="28"/>
          <w:szCs w:val="28"/>
          <w:lang w:val="en-US" w:eastAsia="zh-CN"/>
        </w:rPr>
        <w:t>遂昌县</w:t>
      </w:r>
      <w:r>
        <w:rPr>
          <w:spacing w:val="3"/>
          <w:sz w:val="28"/>
          <w:szCs w:val="28"/>
        </w:rPr>
        <w:t>“</w:t>
      </w:r>
      <w:r>
        <w:rPr>
          <w:rFonts w:hint="eastAsia"/>
          <w:spacing w:val="3"/>
          <w:sz w:val="28"/>
          <w:szCs w:val="28"/>
          <w:lang w:val="en-US" w:eastAsia="zh-CN"/>
        </w:rPr>
        <w:t>遂心教”</w:t>
      </w:r>
      <w:r>
        <w:rPr>
          <w:spacing w:val="3"/>
          <w:sz w:val="28"/>
          <w:szCs w:val="28"/>
        </w:rPr>
        <w:t>教学大数据平台”</w:t>
      </w:r>
      <w:r>
        <w:rPr>
          <w:spacing w:val="2"/>
          <w:sz w:val="28"/>
          <w:szCs w:val="28"/>
        </w:rPr>
        <w:t>，首页找到</w:t>
      </w:r>
      <w:r>
        <w:rPr>
          <w:rFonts w:hint="eastAsia"/>
          <w:spacing w:val="2"/>
          <w:sz w:val="28"/>
          <w:szCs w:val="28"/>
          <w:lang w:eastAsia="zh-CN"/>
        </w:rPr>
        <w:t>“</w:t>
      </w:r>
      <w:r>
        <w:rPr>
          <w:rFonts w:hint="eastAsia"/>
          <w:spacing w:val="2"/>
          <w:sz w:val="28"/>
          <w:szCs w:val="28"/>
          <w:lang w:val="en-US" w:eastAsia="zh-CN"/>
        </w:rPr>
        <w:t>遂昌县幼儿园优化半日活动评审”</w:t>
      </w:r>
      <w:r>
        <w:rPr>
          <w:spacing w:val="2"/>
          <w:sz w:val="28"/>
          <w:szCs w:val="28"/>
        </w:rPr>
        <w:t>相应栏目提交。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19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ind w:left="751" w:right="770" w:firstLine="641"/>
        <w:jc w:val="both"/>
        <w:textAlignment w:val="auto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视频内容要求：评审视频分为两个。视频 </w:t>
      </w:r>
      <w:r>
        <w:rPr>
          <w:sz w:val="28"/>
          <w:szCs w:val="28"/>
        </w:rPr>
        <w:t>1</w:t>
      </w:r>
      <w:r>
        <w:rPr>
          <w:spacing w:val="-16"/>
          <w:sz w:val="28"/>
          <w:szCs w:val="28"/>
        </w:rPr>
        <w:t xml:space="preserve"> 为班级环</w:t>
      </w:r>
      <w:r>
        <w:rPr>
          <w:spacing w:val="-15"/>
          <w:w w:val="95"/>
          <w:sz w:val="28"/>
          <w:szCs w:val="28"/>
        </w:rPr>
        <w:t>境和集体教学，片头为《</w:t>
      </w:r>
      <w:r>
        <w:rPr>
          <w:rFonts w:hint="eastAsia"/>
          <w:spacing w:val="-15"/>
          <w:w w:val="95"/>
          <w:sz w:val="28"/>
          <w:szCs w:val="28"/>
          <w:lang w:val="en-US" w:eastAsia="zh-CN"/>
        </w:rPr>
        <w:t>遂昌县</w:t>
      </w:r>
      <w:r>
        <w:rPr>
          <w:spacing w:val="-15"/>
          <w:w w:val="95"/>
          <w:sz w:val="28"/>
          <w:szCs w:val="28"/>
        </w:rPr>
        <w:t>幼儿园优化“半日活动”评</w:t>
      </w:r>
      <w:r>
        <w:rPr>
          <w:spacing w:val="-14"/>
          <w:w w:val="95"/>
          <w:sz w:val="28"/>
          <w:szCs w:val="28"/>
        </w:rPr>
        <w:t>审活动》，第一幅内容显示班级环境视频，第二幅内容显示</w:t>
      </w:r>
      <w:r>
        <w:rPr>
          <w:rFonts w:hint="eastAsia"/>
          <w:spacing w:val="-14"/>
          <w:w w:val="95"/>
          <w:sz w:val="28"/>
          <w:szCs w:val="28"/>
          <w:lang w:val="en-US" w:eastAsia="zh-CN"/>
        </w:rPr>
        <w:t>谈话主题，第三幅</w:t>
      </w:r>
      <w:r>
        <w:rPr>
          <w:spacing w:val="-13"/>
          <w:w w:val="95"/>
          <w:sz w:val="28"/>
          <w:szCs w:val="28"/>
        </w:rPr>
        <w:t>主题</w:t>
      </w:r>
      <w:r>
        <w:rPr>
          <w:rFonts w:hint="eastAsia"/>
          <w:spacing w:val="-13"/>
          <w:w w:val="95"/>
          <w:sz w:val="28"/>
          <w:szCs w:val="28"/>
          <w:lang w:val="en-US" w:eastAsia="zh-CN"/>
        </w:rPr>
        <w:t>集体教学活动</w:t>
      </w:r>
      <w:r>
        <w:rPr>
          <w:spacing w:val="-13"/>
          <w:w w:val="95"/>
          <w:sz w:val="28"/>
          <w:szCs w:val="28"/>
        </w:rPr>
        <w:t>、活动名称、年龄段，第</w:t>
      </w:r>
      <w:r>
        <w:rPr>
          <w:rFonts w:hint="eastAsia"/>
          <w:spacing w:val="-13"/>
          <w:w w:val="95"/>
          <w:sz w:val="28"/>
          <w:szCs w:val="28"/>
          <w:lang w:val="en-US" w:eastAsia="zh-CN"/>
        </w:rPr>
        <w:t>四</w:t>
      </w:r>
      <w:r>
        <w:rPr>
          <w:spacing w:val="-13"/>
          <w:w w:val="95"/>
          <w:sz w:val="28"/>
          <w:szCs w:val="28"/>
        </w:rPr>
        <w:t>幅内容显示集体教学实录</w:t>
      </w:r>
      <w:r>
        <w:rPr>
          <w:rFonts w:hint="eastAsia"/>
          <w:spacing w:val="-13"/>
          <w:w w:val="95"/>
          <w:sz w:val="28"/>
          <w:szCs w:val="28"/>
          <w:lang w:eastAsia="zh-CN"/>
        </w:rPr>
        <w:t>：</w:t>
      </w:r>
      <w:r>
        <w:rPr>
          <w:spacing w:val="-13"/>
          <w:w w:val="95"/>
          <w:sz w:val="28"/>
          <w:szCs w:val="28"/>
        </w:rPr>
        <w:t>视频</w:t>
      </w:r>
      <w:r>
        <w:rPr>
          <w:rFonts w:hint="eastAsia"/>
          <w:spacing w:val="-13"/>
          <w:w w:val="95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751" w:right="771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pacing w:val="-12"/>
          <w:sz w:val="28"/>
          <w:szCs w:val="28"/>
        </w:rPr>
        <w:t xml:space="preserve"> 为游戏活动，第一幅内容显示游戏名称、年龄段；第二幅内容显示游戏活动实录。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1392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w w:val="95"/>
          <w:sz w:val="28"/>
          <w:szCs w:val="28"/>
        </w:rPr>
        <w:t>六、工作要求：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751" w:right="769" w:firstLine="640"/>
        <w:jc w:val="both"/>
        <w:textAlignment w:val="auto"/>
        <w:rPr>
          <w:sz w:val="28"/>
          <w:szCs w:val="28"/>
        </w:rPr>
      </w:pPr>
      <w:r>
        <w:rPr>
          <w:rFonts w:hint="eastAsia" w:ascii="Microsoft JhengHei" w:eastAsia="Microsoft JhengHei"/>
          <w:b/>
          <w:sz w:val="28"/>
          <w:szCs w:val="28"/>
        </w:rPr>
        <w:t>（一</w:t>
      </w:r>
      <w:r>
        <w:rPr>
          <w:rFonts w:hint="eastAsia" w:ascii="Microsoft JhengHei" w:eastAsia="Microsoft JhengHei"/>
          <w:b/>
          <w:spacing w:val="-41"/>
          <w:sz w:val="28"/>
          <w:szCs w:val="28"/>
        </w:rPr>
        <w:t>）</w:t>
      </w:r>
      <w:r>
        <w:rPr>
          <w:rFonts w:hint="eastAsia" w:ascii="Microsoft JhengHei" w:eastAsia="Microsoft JhengHei"/>
          <w:b/>
          <w:spacing w:val="-6"/>
          <w:sz w:val="28"/>
          <w:szCs w:val="28"/>
        </w:rPr>
        <w:t>精心组织研训</w:t>
      </w:r>
      <w:r>
        <w:rPr>
          <w:rFonts w:hint="eastAsia" w:ascii="Microsoft JhengHei"/>
          <w:b/>
          <w:spacing w:val="-6"/>
          <w:sz w:val="28"/>
          <w:szCs w:val="28"/>
          <w:lang w:eastAsia="zh-CN"/>
        </w:rPr>
        <w:t>。</w:t>
      </w:r>
      <w:r>
        <w:rPr>
          <w:spacing w:val="-5"/>
          <w:sz w:val="28"/>
          <w:szCs w:val="28"/>
        </w:rPr>
        <w:t>各幼儿园要高度重视，将本次评审活</w:t>
      </w:r>
      <w:r>
        <w:rPr>
          <w:spacing w:val="-12"/>
          <w:sz w:val="28"/>
          <w:szCs w:val="28"/>
        </w:rPr>
        <w:t>动作为促进保教质量提升，优化师幼互动策略的重要举措。聚焦</w:t>
      </w:r>
      <w:r>
        <w:rPr>
          <w:spacing w:val="-14"/>
          <w:w w:val="95"/>
          <w:sz w:val="28"/>
          <w:szCs w:val="28"/>
        </w:rPr>
        <w:t>半日活动，开展主题化、系列化园本研训活动。借助观察评估表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751" w:right="769"/>
        <w:textAlignment w:val="auto"/>
        <w:rPr>
          <w:sz w:val="28"/>
          <w:szCs w:val="28"/>
        </w:rPr>
      </w:pPr>
      <w:r>
        <w:rPr>
          <w:sz w:val="28"/>
          <w:szCs w:val="28"/>
        </w:rPr>
        <w:t>（附件三</w:t>
      </w:r>
      <w:r>
        <w:rPr>
          <w:spacing w:val="-28"/>
          <w:sz w:val="28"/>
          <w:szCs w:val="28"/>
        </w:rPr>
        <w:t>）</w:t>
      </w:r>
      <w:r>
        <w:rPr>
          <w:spacing w:val="-10"/>
          <w:sz w:val="28"/>
          <w:szCs w:val="28"/>
        </w:rPr>
        <w:t>，审视盘点教师保教行为中“理解儿童”的偏差与问</w:t>
      </w:r>
      <w:r>
        <w:rPr>
          <w:spacing w:val="-21"/>
          <w:w w:val="95"/>
          <w:sz w:val="28"/>
          <w:szCs w:val="28"/>
        </w:rPr>
        <w:t>题，从教师的专业理念</w:t>
      </w:r>
      <w:r>
        <w:rPr>
          <w:w w:val="95"/>
          <w:sz w:val="28"/>
          <w:szCs w:val="28"/>
        </w:rPr>
        <w:t>（儿童为本</w:t>
      </w:r>
      <w:r>
        <w:rPr>
          <w:spacing w:val="-87"/>
          <w:w w:val="95"/>
          <w:sz w:val="28"/>
          <w:szCs w:val="28"/>
        </w:rPr>
        <w:t>）</w:t>
      </w:r>
      <w:r>
        <w:rPr>
          <w:spacing w:val="-36"/>
          <w:w w:val="95"/>
          <w:sz w:val="28"/>
          <w:szCs w:val="28"/>
        </w:rPr>
        <w:t>、专业知识</w:t>
      </w:r>
      <w:r>
        <w:rPr>
          <w:w w:val="95"/>
          <w:sz w:val="28"/>
          <w:szCs w:val="28"/>
        </w:rPr>
        <w:t>（儿童发展知识</w:t>
      </w:r>
      <w:r>
        <w:rPr>
          <w:spacing w:val="-159"/>
          <w:w w:val="95"/>
          <w:sz w:val="28"/>
          <w:szCs w:val="28"/>
        </w:rPr>
        <w:t>）</w:t>
      </w:r>
      <w:r>
        <w:rPr>
          <w:w w:val="95"/>
          <w:sz w:val="28"/>
          <w:szCs w:val="28"/>
        </w:rPr>
        <w:t xml:space="preserve">、  </w:t>
      </w:r>
      <w:r>
        <w:rPr>
          <w:spacing w:val="-6"/>
          <w:sz w:val="28"/>
          <w:szCs w:val="28"/>
        </w:rPr>
        <w:t>专业能力</w:t>
      </w:r>
      <w:r>
        <w:rPr>
          <w:sz w:val="28"/>
          <w:szCs w:val="28"/>
        </w:rPr>
        <w:t>（</w:t>
      </w:r>
      <w:r>
        <w:rPr>
          <w:spacing w:val="-9"/>
          <w:sz w:val="28"/>
          <w:szCs w:val="28"/>
        </w:rPr>
        <w:t>观察、沟通、理解、共情等</w:t>
      </w:r>
      <w:r>
        <w:rPr>
          <w:spacing w:val="-24"/>
          <w:sz w:val="28"/>
          <w:szCs w:val="28"/>
        </w:rPr>
        <w:t>）</w:t>
      </w:r>
      <w:r>
        <w:rPr>
          <w:sz w:val="28"/>
          <w:szCs w:val="28"/>
        </w:rPr>
        <w:t>着手分析偏差与问题具</w:t>
      </w:r>
      <w:r>
        <w:rPr>
          <w:spacing w:val="-17"/>
          <w:sz w:val="28"/>
          <w:szCs w:val="28"/>
        </w:rPr>
        <w:t xml:space="preserve">体表现以及内在原因。各园于 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pacing w:val="-55"/>
          <w:sz w:val="28"/>
          <w:szCs w:val="28"/>
        </w:rPr>
        <w:t xml:space="preserve"> 月 </w:t>
      </w:r>
      <w:r>
        <w:rPr>
          <w:sz w:val="28"/>
          <w:szCs w:val="28"/>
        </w:rPr>
        <w:t>30</w:t>
      </w:r>
      <w:r>
        <w:rPr>
          <w:spacing w:val="-10"/>
          <w:sz w:val="28"/>
          <w:szCs w:val="28"/>
        </w:rPr>
        <w:t xml:space="preserve"> 日之前择优上报小中大三</w:t>
      </w:r>
      <w:r>
        <w:rPr>
          <w:spacing w:val="25"/>
          <w:sz w:val="28"/>
          <w:szCs w:val="28"/>
        </w:rPr>
        <w:t>个年段四类观察评估表</w:t>
      </w:r>
      <w:r>
        <w:rPr>
          <w:rFonts w:hint="eastAsia"/>
          <w:spacing w:val="25"/>
          <w:sz w:val="28"/>
          <w:szCs w:val="28"/>
          <w:lang w:val="en-US" w:eastAsia="zh-CN"/>
        </w:rPr>
        <w:t>以钉钉发送</w:t>
      </w:r>
      <w:r>
        <w:rPr>
          <w:spacing w:val="25"/>
          <w:sz w:val="28"/>
          <w:szCs w:val="28"/>
        </w:rPr>
        <w:t>各一份至</w:t>
      </w:r>
      <w:r>
        <w:rPr>
          <w:rFonts w:hint="eastAsia"/>
          <w:spacing w:val="25"/>
          <w:sz w:val="28"/>
          <w:szCs w:val="28"/>
          <w:lang w:val="en-US" w:eastAsia="zh-CN"/>
        </w:rPr>
        <w:t>教育研究室周灵艳</w:t>
      </w:r>
      <w:r>
        <w:rPr>
          <w:spacing w:val="25"/>
          <w:sz w:val="28"/>
          <w:szCs w:val="28"/>
        </w:rPr>
        <w:t>老师</w:t>
      </w:r>
      <w:r>
        <w:rPr>
          <w:rFonts w:hint="eastAsia"/>
          <w:spacing w:val="25"/>
          <w:sz w:val="28"/>
          <w:szCs w:val="28"/>
          <w:lang w:val="en-US" w:eastAsia="zh-CN"/>
        </w:rPr>
        <w:t>处</w:t>
      </w:r>
      <w:r>
        <w:rPr>
          <w:spacing w:val="-12"/>
          <w:w w:val="95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1392" w:right="0" w:firstLine="0"/>
        <w:jc w:val="left"/>
        <w:textAlignment w:val="auto"/>
        <w:rPr>
          <w:sz w:val="28"/>
          <w:szCs w:val="28"/>
        </w:rPr>
      </w:pPr>
      <w:r>
        <w:rPr>
          <w:rFonts w:hint="eastAsia" w:ascii="Microsoft JhengHei" w:hAnsi="Microsoft JhengHei" w:eastAsia="Microsoft JhengHei"/>
          <w:b/>
          <w:w w:val="95"/>
          <w:sz w:val="28"/>
          <w:szCs w:val="28"/>
        </w:rPr>
        <w:t>（二</w:t>
      </w:r>
      <w:r>
        <w:rPr>
          <w:rFonts w:hint="eastAsia" w:ascii="Microsoft JhengHei" w:hAnsi="Microsoft JhengHei" w:eastAsia="Microsoft JhengHei"/>
          <w:b/>
          <w:spacing w:val="-31"/>
          <w:w w:val="95"/>
          <w:sz w:val="28"/>
          <w:szCs w:val="28"/>
        </w:rPr>
        <w:t>）</w:t>
      </w:r>
      <w:r>
        <w:rPr>
          <w:rFonts w:hint="eastAsia" w:ascii="Microsoft JhengHei" w:hAnsi="Microsoft JhengHei" w:eastAsia="Microsoft JhengHei"/>
          <w:b/>
          <w:spacing w:val="-5"/>
          <w:w w:val="95"/>
          <w:sz w:val="28"/>
          <w:szCs w:val="28"/>
        </w:rPr>
        <w:t>征集实践案例</w:t>
      </w:r>
      <w:r>
        <w:rPr>
          <w:rFonts w:hint="eastAsia" w:ascii="Microsoft JhengHei" w:hAnsi="Microsoft JhengHei"/>
          <w:b/>
          <w:spacing w:val="-5"/>
          <w:w w:val="95"/>
          <w:sz w:val="28"/>
          <w:szCs w:val="28"/>
          <w:lang w:eastAsia="zh-CN"/>
        </w:rPr>
        <w:t>。</w:t>
      </w:r>
      <w:r>
        <w:rPr>
          <w:spacing w:val="-9"/>
          <w:w w:val="95"/>
          <w:sz w:val="28"/>
          <w:szCs w:val="28"/>
        </w:rPr>
        <w:t>各园基于“理解儿童”的偏差与问题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751"/>
        <w:textAlignment w:val="auto"/>
        <w:rPr>
          <w:sz w:val="28"/>
          <w:szCs w:val="28"/>
        </w:rPr>
      </w:pPr>
      <w:r>
        <w:rPr>
          <w:spacing w:val="-11"/>
          <w:w w:val="95"/>
          <w:sz w:val="28"/>
          <w:szCs w:val="28"/>
        </w:rPr>
        <w:t>的解决，从园级或班级层面进行梳理总结实践经验，形成可借鉴</w:t>
      </w:r>
      <w:r>
        <w:rPr>
          <w:sz w:val="28"/>
          <w:szCs w:val="28"/>
        </w:rPr>
        <w:t>的典型案例。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751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每园自主申报 1 个， 于 11 月 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sz w:val="28"/>
          <w:szCs w:val="28"/>
        </w:rPr>
        <w:t xml:space="preserve"> 日前发送</w:t>
      </w:r>
      <w:r>
        <w:rPr>
          <w:rFonts w:hint="eastAsia"/>
          <w:sz w:val="28"/>
          <w:szCs w:val="28"/>
          <w:lang w:val="en-US" w:eastAsia="zh-CN"/>
        </w:rPr>
        <w:t>钉钉至周灵艳老师处。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1392" w:right="0" w:firstLine="0"/>
        <w:jc w:val="left"/>
        <w:textAlignment w:val="auto"/>
        <w:rPr>
          <w:sz w:val="28"/>
          <w:szCs w:val="28"/>
        </w:rPr>
      </w:pPr>
      <w:r>
        <w:rPr>
          <w:rFonts w:hint="eastAsia" w:ascii="Microsoft JhengHei" w:eastAsia="Microsoft JhengHei"/>
          <w:b/>
          <w:sz w:val="28"/>
          <w:szCs w:val="28"/>
        </w:rPr>
        <w:t>（三）持续深入研究</w:t>
      </w:r>
      <w:r>
        <w:rPr>
          <w:rFonts w:hint="eastAsia" w:ascii="Microsoft JhengHei"/>
          <w:b/>
          <w:sz w:val="28"/>
          <w:szCs w:val="28"/>
          <w:lang w:eastAsia="zh-CN"/>
        </w:rPr>
        <w:t>。</w:t>
      </w:r>
      <w:r>
        <w:rPr>
          <w:sz w:val="28"/>
          <w:szCs w:val="28"/>
        </w:rPr>
        <w:t>各园要进一步把《幼儿园保育教育质</w:t>
      </w:r>
      <w:r>
        <w:rPr>
          <w:spacing w:val="-12"/>
          <w:sz w:val="28"/>
          <w:szCs w:val="28"/>
        </w:rPr>
        <w:t>量评估指南》精神落到实处，继续对一日活动的开展进行深度思</w:t>
      </w:r>
      <w:r>
        <w:rPr>
          <w:spacing w:val="-15"/>
          <w:sz w:val="28"/>
          <w:szCs w:val="28"/>
        </w:rPr>
        <w:t>考与再实践，提升教师专业化水平，不断优化一日活动的组织与管理，提高幼儿一日活动质量，促进幼儿学习与发展。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1392"/>
        <w:textAlignment w:val="auto"/>
        <w:rPr>
          <w:sz w:val="28"/>
          <w:szCs w:val="28"/>
        </w:rPr>
      </w:pPr>
      <w:r>
        <w:rPr>
          <w:sz w:val="28"/>
          <w:szCs w:val="28"/>
        </w:rPr>
        <w:t>附件：1.</w:t>
      </w:r>
      <w:r>
        <w:rPr>
          <w:rFonts w:hint="eastAsia"/>
          <w:sz w:val="28"/>
          <w:szCs w:val="28"/>
          <w:lang w:val="en-US" w:eastAsia="zh-CN"/>
        </w:rPr>
        <w:t>遂昌县</w:t>
      </w:r>
      <w:r>
        <w:rPr>
          <w:sz w:val="28"/>
          <w:szCs w:val="28"/>
        </w:rPr>
        <w:t>XXX 幼儿园教师带班情况安排表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267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ind w:left="2673" w:right="0" w:hanging="321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遂昌县</w:t>
      </w:r>
      <w:r>
        <w:rPr>
          <w:sz w:val="28"/>
          <w:szCs w:val="28"/>
        </w:rPr>
        <w:t>XXX</w:t>
      </w:r>
      <w:r>
        <w:rPr>
          <w:spacing w:val="-10"/>
          <w:sz w:val="28"/>
          <w:szCs w:val="28"/>
        </w:rPr>
        <w:t xml:space="preserve"> 幼儿园半日活动方案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2674"/>
          <w:tab w:val="left" w:pos="459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ind w:left="2673" w:right="0" w:hanging="321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“理解儿童</w:t>
      </w:r>
      <w:r>
        <w:rPr>
          <w:sz w:val="28"/>
          <w:szCs w:val="28"/>
        </w:rPr>
        <w:tab/>
      </w:r>
      <w:r>
        <w:rPr>
          <w:sz w:val="28"/>
          <w:szCs w:val="28"/>
        </w:rPr>
        <w:t>有效互动”观察评估表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267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ind w:left="2673" w:right="0" w:hanging="321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遂昌县</w:t>
      </w:r>
      <w:r>
        <w:rPr>
          <w:sz w:val="28"/>
          <w:szCs w:val="28"/>
        </w:rPr>
        <w:t>幼儿园“优化半日活动”评审信息表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ind w:left="6440" w:hanging="6440" w:hangingChars="23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    遂昌县教育研究室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textAlignment w:val="auto"/>
        <w:rPr>
          <w:rFonts w:hint="default"/>
          <w:sz w:val="28"/>
          <w:szCs w:val="28"/>
          <w:lang w:val="en-US" w:eastAsia="zh-CN"/>
        </w:rPr>
        <w:sectPr>
          <w:footerReference r:id="rId5" w:type="default"/>
          <w:pgSz w:w="11910" w:h="16840"/>
          <w:pgMar w:top="1520" w:right="1043" w:bottom="1160" w:left="1066" w:header="0" w:footer="895" w:gutter="0"/>
          <w:cols w:space="720" w:num="1"/>
        </w:sect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2024年4月27日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751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19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rFonts w:ascii="黑体"/>
          <w:sz w:val="44"/>
        </w:rPr>
      </w:pPr>
      <w:r>
        <w:br w:type="column"/>
      </w:r>
    </w:p>
    <w:p>
      <w:pPr>
        <w:pStyle w:val="2"/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222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  <w:lang w:val="en-US" w:eastAsia="zh-CN"/>
        </w:rPr>
        <w:t>遂昌县</w:t>
      </w:r>
      <w:r>
        <w:rPr>
          <w:rFonts w:hint="eastAsia" w:ascii="黑体" w:eastAsia="黑体"/>
          <w:u w:val="single"/>
        </w:rPr>
        <w:t xml:space="preserve"> </w:t>
      </w:r>
      <w:r>
        <w:rPr>
          <w:rFonts w:hint="eastAsia" w:ascii="黑体" w:eastAsia="黑体"/>
          <w:u w:val="single"/>
        </w:rPr>
        <w:tab/>
      </w:r>
      <w:r>
        <w:rPr>
          <w:rFonts w:hint="eastAsia" w:ascii="黑体" w:eastAsia="黑体"/>
        </w:rPr>
        <w:t>幼儿园教师带班情况安排表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textAlignment w:val="auto"/>
        <w:rPr>
          <w:rFonts w:hint="eastAsia" w:ascii="黑体" w:eastAsia="黑体"/>
        </w:rPr>
        <w:sectPr>
          <w:pgSz w:w="11910" w:h="16840"/>
          <w:pgMar w:top="1520" w:right="760" w:bottom="1160" w:left="780" w:header="0" w:footer="895" w:gutter="0"/>
          <w:cols w:equalWidth="0" w:num="2">
            <w:col w:w="1631" w:space="40"/>
            <w:col w:w="8699"/>
          </w:cols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rFonts w:ascii="黑体"/>
          <w:sz w:val="8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881"/>
        <w:gridCol w:w="847"/>
        <w:gridCol w:w="929"/>
        <w:gridCol w:w="799"/>
        <w:gridCol w:w="941"/>
        <w:gridCol w:w="787"/>
        <w:gridCol w:w="917"/>
        <w:gridCol w:w="811"/>
        <w:gridCol w:w="845"/>
        <w:gridCol w:w="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84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08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班级</w:t>
            </w:r>
          </w:p>
        </w:tc>
        <w:tc>
          <w:tcPr>
            <w:tcW w:w="1728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744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星期一</w:t>
            </w:r>
          </w:p>
        </w:tc>
        <w:tc>
          <w:tcPr>
            <w:tcW w:w="1728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504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星期二</w:t>
            </w:r>
          </w:p>
        </w:tc>
        <w:tc>
          <w:tcPr>
            <w:tcW w:w="1728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504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星期三</w:t>
            </w:r>
          </w:p>
        </w:tc>
        <w:tc>
          <w:tcPr>
            <w:tcW w:w="1728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504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星期四</w:t>
            </w:r>
          </w:p>
        </w:tc>
        <w:tc>
          <w:tcPr>
            <w:tcW w:w="1728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504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星期五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230"/>
              <w:textAlignment w:val="auto"/>
              <w:rPr>
                <w:sz w:val="21"/>
              </w:rPr>
            </w:pPr>
            <w:r>
              <w:rPr>
                <w:sz w:val="21"/>
              </w:rPr>
              <w:t>上午</w:t>
            </w:r>
          </w:p>
        </w:tc>
        <w:tc>
          <w:tcPr>
            <w:tcW w:w="8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213"/>
              <w:textAlignment w:val="auto"/>
              <w:rPr>
                <w:sz w:val="21"/>
              </w:rPr>
            </w:pPr>
            <w:r>
              <w:rPr>
                <w:sz w:val="21"/>
              </w:rPr>
              <w:t>下午</w:t>
            </w:r>
          </w:p>
        </w:tc>
        <w:tc>
          <w:tcPr>
            <w:tcW w:w="9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254"/>
              <w:textAlignment w:val="auto"/>
              <w:rPr>
                <w:sz w:val="21"/>
              </w:rPr>
            </w:pPr>
            <w:r>
              <w:rPr>
                <w:sz w:val="21"/>
              </w:rPr>
              <w:t>上午</w:t>
            </w:r>
          </w:p>
        </w:tc>
        <w:tc>
          <w:tcPr>
            <w:tcW w:w="79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89"/>
              <w:textAlignment w:val="auto"/>
              <w:rPr>
                <w:sz w:val="21"/>
              </w:rPr>
            </w:pPr>
            <w:r>
              <w:rPr>
                <w:sz w:val="21"/>
              </w:rPr>
              <w:t>下午</w:t>
            </w:r>
          </w:p>
        </w:tc>
        <w:tc>
          <w:tcPr>
            <w:tcW w:w="94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259"/>
              <w:textAlignment w:val="auto"/>
              <w:rPr>
                <w:sz w:val="21"/>
              </w:rPr>
            </w:pPr>
            <w:r>
              <w:rPr>
                <w:sz w:val="21"/>
              </w:rPr>
              <w:t>上午</w:t>
            </w:r>
          </w:p>
        </w:tc>
        <w:tc>
          <w:tcPr>
            <w:tcW w:w="7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82"/>
              <w:textAlignment w:val="auto"/>
              <w:rPr>
                <w:sz w:val="21"/>
              </w:rPr>
            </w:pPr>
            <w:r>
              <w:rPr>
                <w:sz w:val="21"/>
              </w:rPr>
              <w:t>下午</w:t>
            </w:r>
          </w:p>
        </w:tc>
        <w:tc>
          <w:tcPr>
            <w:tcW w:w="9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247"/>
              <w:textAlignment w:val="auto"/>
              <w:rPr>
                <w:sz w:val="21"/>
              </w:rPr>
            </w:pPr>
            <w:r>
              <w:rPr>
                <w:sz w:val="21"/>
              </w:rPr>
              <w:t>上午</w:t>
            </w:r>
          </w:p>
        </w:tc>
        <w:tc>
          <w:tcPr>
            <w:tcW w:w="81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94"/>
              <w:textAlignment w:val="auto"/>
              <w:rPr>
                <w:sz w:val="21"/>
              </w:rPr>
            </w:pPr>
            <w:r>
              <w:rPr>
                <w:sz w:val="21"/>
              </w:rPr>
              <w:t>下午</w:t>
            </w:r>
          </w:p>
        </w:tc>
        <w:tc>
          <w:tcPr>
            <w:tcW w:w="84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211"/>
              <w:textAlignment w:val="auto"/>
              <w:rPr>
                <w:sz w:val="21"/>
              </w:rPr>
            </w:pPr>
            <w:r>
              <w:rPr>
                <w:sz w:val="21"/>
              </w:rPr>
              <w:t>上午</w:t>
            </w:r>
          </w:p>
        </w:tc>
        <w:tc>
          <w:tcPr>
            <w:tcW w:w="8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230"/>
              <w:textAlignment w:val="auto"/>
              <w:rPr>
                <w:sz w:val="21"/>
              </w:rPr>
            </w:pPr>
            <w:r>
              <w:rPr>
                <w:sz w:val="21"/>
              </w:rPr>
              <w:t>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8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08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小一班</w:t>
            </w:r>
          </w:p>
        </w:tc>
        <w:tc>
          <w:tcPr>
            <w:tcW w:w="88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4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8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08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小二班</w:t>
            </w:r>
          </w:p>
        </w:tc>
        <w:tc>
          <w:tcPr>
            <w:tcW w:w="88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4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8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08"/>
              <w:textAlignment w:val="auto"/>
              <w:rPr>
                <w:rFonts w:ascii="黑体" w:hAnsi="黑体"/>
                <w:sz w:val="24"/>
              </w:rPr>
            </w:pPr>
            <w:r>
              <w:rPr>
                <w:rFonts w:ascii="黑体" w:hAnsi="黑体"/>
                <w:sz w:val="24"/>
              </w:rPr>
              <w:t>……</w:t>
            </w:r>
          </w:p>
        </w:tc>
        <w:tc>
          <w:tcPr>
            <w:tcW w:w="88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4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8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08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中一班</w:t>
            </w:r>
          </w:p>
        </w:tc>
        <w:tc>
          <w:tcPr>
            <w:tcW w:w="88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4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8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08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中二班</w:t>
            </w:r>
          </w:p>
        </w:tc>
        <w:tc>
          <w:tcPr>
            <w:tcW w:w="88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4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8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08"/>
              <w:textAlignment w:val="auto"/>
              <w:rPr>
                <w:rFonts w:ascii="黑体" w:hAnsi="黑体"/>
                <w:sz w:val="24"/>
              </w:rPr>
            </w:pPr>
            <w:r>
              <w:rPr>
                <w:rFonts w:ascii="黑体" w:hAnsi="黑体"/>
                <w:sz w:val="24"/>
              </w:rPr>
              <w:t>……</w:t>
            </w:r>
          </w:p>
        </w:tc>
        <w:tc>
          <w:tcPr>
            <w:tcW w:w="88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4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8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08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大一班</w:t>
            </w:r>
          </w:p>
        </w:tc>
        <w:tc>
          <w:tcPr>
            <w:tcW w:w="88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4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8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08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大二班</w:t>
            </w:r>
          </w:p>
        </w:tc>
        <w:tc>
          <w:tcPr>
            <w:tcW w:w="88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4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8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08"/>
              <w:textAlignment w:val="auto"/>
              <w:rPr>
                <w:rFonts w:ascii="黑体" w:hAnsi="黑体"/>
                <w:sz w:val="24"/>
              </w:rPr>
            </w:pPr>
            <w:r>
              <w:rPr>
                <w:rFonts w:ascii="黑体" w:hAnsi="黑体"/>
                <w:sz w:val="24"/>
              </w:rPr>
              <w:t>……</w:t>
            </w:r>
          </w:p>
        </w:tc>
        <w:tc>
          <w:tcPr>
            <w:tcW w:w="88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4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textAlignment w:val="auto"/>
        <w:rPr>
          <w:rFonts w:ascii="Times New Roman"/>
          <w:sz w:val="24"/>
        </w:rPr>
        <w:sectPr>
          <w:type w:val="continuous"/>
          <w:pgSz w:w="11910" w:h="16840"/>
          <w:pgMar w:top="1580" w:right="760" w:bottom="1080" w:left="780" w:header="720" w:footer="72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751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19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rFonts w:ascii="黑体"/>
          <w:sz w:val="44"/>
        </w:rPr>
      </w:pPr>
      <w:r>
        <w:br w:type="column"/>
      </w:r>
    </w:p>
    <w:p>
      <w:pPr>
        <w:pStyle w:val="2"/>
        <w:keepNext w:val="0"/>
        <w:keepLines w:val="0"/>
        <w:pageBreakBefore w:val="0"/>
        <w:widowControl w:val="0"/>
        <w:tabs>
          <w:tab w:val="left" w:pos="34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702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  <w:lang w:val="en-US" w:eastAsia="zh-CN"/>
        </w:rPr>
        <w:t>遂昌县</w:t>
      </w:r>
      <w:r>
        <w:rPr>
          <w:rFonts w:hint="eastAsia" w:ascii="黑体" w:eastAsia="黑体"/>
          <w:u w:val="single"/>
        </w:rPr>
        <w:t xml:space="preserve"> </w:t>
      </w:r>
      <w:r>
        <w:rPr>
          <w:rFonts w:hint="eastAsia" w:ascii="黑体" w:eastAsia="黑体"/>
          <w:u w:val="single"/>
        </w:rPr>
        <w:tab/>
      </w:r>
      <w:r>
        <w:rPr>
          <w:rFonts w:hint="eastAsia" w:ascii="黑体" w:eastAsia="黑体"/>
        </w:rPr>
        <w:t>幼儿园半日活动方案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textAlignment w:val="auto"/>
        <w:rPr>
          <w:rFonts w:hint="eastAsia" w:ascii="黑体" w:eastAsia="黑体"/>
        </w:rPr>
        <w:sectPr>
          <w:pgSz w:w="11910" w:h="16840"/>
          <w:pgMar w:top="1520" w:right="760" w:bottom="1160" w:left="780" w:header="0" w:footer="895" w:gutter="0"/>
          <w:cols w:equalWidth="0" w:num="2">
            <w:col w:w="1631" w:space="40"/>
            <w:col w:w="8699"/>
          </w:cols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rFonts w:ascii="黑体"/>
          <w:sz w:val="8"/>
        </w:rPr>
      </w:pPr>
    </w:p>
    <w:tbl>
      <w:tblPr>
        <w:tblStyle w:val="4"/>
        <w:tblW w:w="0" w:type="auto"/>
        <w:tblInd w:w="9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2797"/>
        <w:gridCol w:w="2305"/>
        <w:gridCol w:w="2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76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37" w:right="129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主题名称</w:t>
            </w:r>
          </w:p>
        </w:tc>
        <w:tc>
          <w:tcPr>
            <w:tcW w:w="279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30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670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活动时间</w:t>
            </w:r>
          </w:p>
        </w:tc>
        <w:tc>
          <w:tcPr>
            <w:tcW w:w="212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276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17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37" w:right="129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晨间锻炼</w:t>
            </w:r>
          </w:p>
        </w:tc>
        <w:tc>
          <w:tcPr>
            <w:tcW w:w="7230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276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37" w:right="129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晨间谈话</w:t>
            </w:r>
          </w:p>
        </w:tc>
        <w:tc>
          <w:tcPr>
            <w:tcW w:w="7230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8" w:hRule="atLeast"/>
        </w:trPr>
        <w:tc>
          <w:tcPr>
            <w:tcW w:w="1276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397" w:right="386"/>
              <w:jc w:val="both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集体教学活动</w:t>
            </w:r>
          </w:p>
        </w:tc>
        <w:tc>
          <w:tcPr>
            <w:tcW w:w="7230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textAlignment w:val="auto"/>
        <w:rPr>
          <w:rFonts w:ascii="Times New Roman"/>
          <w:sz w:val="26"/>
        </w:rPr>
        <w:sectPr>
          <w:type w:val="continuous"/>
          <w:pgSz w:w="11910" w:h="16840"/>
          <w:pgMar w:top="1580" w:right="760" w:bottom="1080" w:left="780" w:header="720" w:footer="720" w:gutter="0"/>
          <w:cols w:space="720" w:num="1"/>
        </w:sectPr>
      </w:pPr>
    </w:p>
    <w:tbl>
      <w:tblPr>
        <w:tblStyle w:val="4"/>
        <w:tblW w:w="0" w:type="auto"/>
        <w:tblInd w:w="9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7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1276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397" w:right="386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游戏活动</w:t>
            </w:r>
          </w:p>
        </w:tc>
        <w:tc>
          <w:tcPr>
            <w:tcW w:w="723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1276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397" w:right="386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户外活动</w:t>
            </w:r>
          </w:p>
        </w:tc>
        <w:tc>
          <w:tcPr>
            <w:tcW w:w="723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2" w:hRule="atLeast"/>
        </w:trPr>
        <w:tc>
          <w:tcPr>
            <w:tcW w:w="1276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397" w:right="146" w:hanging="240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半日活动反思</w:t>
            </w:r>
          </w:p>
        </w:tc>
        <w:tc>
          <w:tcPr>
            <w:tcW w:w="723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textAlignment w:val="auto"/>
        <w:rPr>
          <w:rFonts w:ascii="Times New Roman"/>
          <w:sz w:val="22"/>
        </w:rPr>
        <w:sectPr>
          <w:pgSz w:w="11910" w:h="16840"/>
          <w:pgMar w:top="1420" w:right="760" w:bottom="1080" w:left="780" w:header="0" w:footer="895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751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rFonts w:ascii="黑体"/>
          <w:sz w:val="13"/>
        </w:rPr>
      </w:pPr>
    </w:p>
    <w:p>
      <w:pPr>
        <w:keepNext w:val="0"/>
        <w:keepLines w:val="0"/>
        <w:pageBreakBefore w:val="0"/>
        <w:widowControl w:val="0"/>
        <w:tabs>
          <w:tab w:val="left" w:pos="253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1764" w:right="0" w:firstLine="0"/>
        <w:jc w:val="left"/>
        <w:textAlignment w:val="auto"/>
        <w:rPr>
          <w:b/>
          <w:sz w:val="28"/>
        </w:rPr>
      </w:pPr>
      <w:r>
        <w:rPr>
          <w:b/>
          <w:sz w:val="28"/>
        </w:rPr>
        <w:t>表</w:t>
      </w:r>
      <w:r>
        <w:rPr>
          <w:b/>
          <w:spacing w:val="-7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z w:val="28"/>
        </w:rPr>
        <w:tab/>
      </w:r>
      <w:r>
        <w:rPr>
          <w:b/>
          <w:sz w:val="28"/>
        </w:rPr>
        <w:t>“理解儿童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有效互动”一日生活组织观察评估表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b/>
          <w:sz w:val="10"/>
        </w:rPr>
      </w:pPr>
    </w:p>
    <w:tbl>
      <w:tblPr>
        <w:tblStyle w:val="4"/>
        <w:tblW w:w="0" w:type="auto"/>
        <w:tblInd w:w="9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985"/>
        <w:gridCol w:w="1417"/>
        <w:gridCol w:w="1087"/>
        <w:gridCol w:w="1087"/>
        <w:gridCol w:w="1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0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63" w:right="15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幼儿园</w:t>
            </w:r>
          </w:p>
        </w:tc>
        <w:tc>
          <w:tcPr>
            <w:tcW w:w="198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87" w:right="8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0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303"/>
              <w:textAlignment w:val="auto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0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0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63" w:right="15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一日生活环节</w:t>
            </w:r>
          </w:p>
        </w:tc>
        <w:tc>
          <w:tcPr>
            <w:tcW w:w="198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87" w:right="8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记录人</w:t>
            </w:r>
          </w:p>
        </w:tc>
        <w:tc>
          <w:tcPr>
            <w:tcW w:w="3261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794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397" w:right="1387"/>
              <w:jc w:val="lef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事件描述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可图片）</w:t>
            </w: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87" w:right="8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偏差与问题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87" w:right="8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具体表现</w:t>
            </w:r>
          </w:p>
        </w:tc>
        <w:tc>
          <w:tcPr>
            <w:tcW w:w="3261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910"/>
              <w:textAlignment w:val="auto"/>
              <w:rPr>
                <w:sz w:val="24"/>
              </w:rPr>
            </w:pPr>
            <w:r>
              <w:rPr>
                <w:sz w:val="24"/>
              </w:rPr>
              <w:t>内在原因分析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794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3261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b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253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1764" w:right="0" w:firstLine="0"/>
        <w:jc w:val="left"/>
        <w:textAlignment w:val="auto"/>
        <w:rPr>
          <w:b/>
          <w:sz w:val="28"/>
        </w:rPr>
      </w:pPr>
      <w:r>
        <w:rPr>
          <w:b/>
          <w:sz w:val="28"/>
        </w:rPr>
        <w:t>表</w:t>
      </w:r>
      <w:r>
        <w:rPr>
          <w:b/>
          <w:spacing w:val="-7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z w:val="28"/>
        </w:rPr>
        <w:tab/>
      </w:r>
      <w:r>
        <w:rPr>
          <w:b/>
          <w:sz w:val="28"/>
        </w:rPr>
        <w:t>“理解儿童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有效互动”教学活动实施观察评估表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b/>
          <w:sz w:val="10"/>
        </w:rPr>
      </w:pPr>
    </w:p>
    <w:tbl>
      <w:tblPr>
        <w:tblStyle w:val="4"/>
        <w:tblW w:w="0" w:type="auto"/>
        <w:tblInd w:w="9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985"/>
        <w:gridCol w:w="1417"/>
        <w:gridCol w:w="1087"/>
        <w:gridCol w:w="1087"/>
        <w:gridCol w:w="1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0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63" w:right="15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幼儿园</w:t>
            </w:r>
          </w:p>
        </w:tc>
        <w:tc>
          <w:tcPr>
            <w:tcW w:w="198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87" w:right="8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0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303"/>
              <w:textAlignment w:val="auto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0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0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63" w:right="15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教学活动内容</w:t>
            </w:r>
          </w:p>
        </w:tc>
        <w:tc>
          <w:tcPr>
            <w:tcW w:w="198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87" w:right="8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记录人</w:t>
            </w:r>
          </w:p>
        </w:tc>
        <w:tc>
          <w:tcPr>
            <w:tcW w:w="3261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794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397" w:right="1387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教学实录</w:t>
            </w: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87" w:right="8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偏差与问题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87" w:right="8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具体表现</w:t>
            </w:r>
          </w:p>
        </w:tc>
        <w:tc>
          <w:tcPr>
            <w:tcW w:w="3261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910"/>
              <w:textAlignment w:val="auto"/>
              <w:rPr>
                <w:sz w:val="24"/>
              </w:rPr>
            </w:pPr>
            <w:r>
              <w:rPr>
                <w:sz w:val="24"/>
              </w:rPr>
              <w:t>内在原因分析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794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活动目标：</w:t>
            </w: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3261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794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活动过程：</w:t>
            </w: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3261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textAlignment w:val="auto"/>
        <w:rPr>
          <w:rFonts w:ascii="Times New Roman"/>
          <w:sz w:val="24"/>
        </w:rPr>
        <w:sectPr>
          <w:pgSz w:w="11910" w:h="16840"/>
          <w:pgMar w:top="1500" w:right="760" w:bottom="1080" w:left="780" w:header="0" w:footer="895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tabs>
          <w:tab w:val="left" w:pos="253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1764" w:right="0" w:firstLine="0"/>
        <w:jc w:val="left"/>
        <w:textAlignment w:val="auto"/>
        <w:rPr>
          <w:b/>
          <w:sz w:val="28"/>
        </w:rPr>
      </w:pPr>
      <w:r>
        <w:rPr>
          <w:b/>
          <w:sz w:val="28"/>
        </w:rPr>
        <w:t>表</w:t>
      </w:r>
      <w:r>
        <w:rPr>
          <w:b/>
          <w:spacing w:val="-7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z w:val="28"/>
        </w:rPr>
        <w:tab/>
      </w:r>
      <w:r>
        <w:rPr>
          <w:b/>
          <w:sz w:val="28"/>
        </w:rPr>
        <w:t>“理解儿童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有效互动”游戏活动开展观察评估表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b/>
          <w:sz w:val="10"/>
        </w:rPr>
      </w:pPr>
    </w:p>
    <w:tbl>
      <w:tblPr>
        <w:tblStyle w:val="4"/>
        <w:tblW w:w="0" w:type="auto"/>
        <w:tblInd w:w="9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985"/>
        <w:gridCol w:w="1417"/>
        <w:gridCol w:w="1087"/>
        <w:gridCol w:w="1087"/>
        <w:gridCol w:w="1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0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63" w:right="15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幼儿园</w:t>
            </w:r>
          </w:p>
        </w:tc>
        <w:tc>
          <w:tcPr>
            <w:tcW w:w="198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87" w:right="8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0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303"/>
              <w:textAlignment w:val="auto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08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0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63" w:right="15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游戏活动内容</w:t>
            </w:r>
          </w:p>
        </w:tc>
        <w:tc>
          <w:tcPr>
            <w:tcW w:w="198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87" w:right="8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记录人</w:t>
            </w:r>
          </w:p>
        </w:tc>
        <w:tc>
          <w:tcPr>
            <w:tcW w:w="3261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3794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177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游戏过程描述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可图片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87" w:right="8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偏差与问题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87" w:right="8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具体表现</w:t>
            </w:r>
          </w:p>
        </w:tc>
        <w:tc>
          <w:tcPr>
            <w:tcW w:w="3261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910"/>
              <w:textAlignment w:val="auto"/>
              <w:rPr>
                <w:sz w:val="24"/>
              </w:rPr>
            </w:pPr>
            <w:r>
              <w:rPr>
                <w:sz w:val="24"/>
              </w:rPr>
              <w:t>内在原因分析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794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3261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b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b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b/>
          <w:sz w:val="27"/>
        </w:rPr>
      </w:pPr>
    </w:p>
    <w:p>
      <w:pPr>
        <w:keepNext w:val="0"/>
        <w:keepLines w:val="0"/>
        <w:pageBreakBefore w:val="0"/>
        <w:widowControl w:val="0"/>
        <w:tabs>
          <w:tab w:val="left" w:pos="253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1764" w:right="0" w:firstLine="0"/>
        <w:jc w:val="left"/>
        <w:textAlignment w:val="auto"/>
        <w:rPr>
          <w:b/>
          <w:sz w:val="28"/>
        </w:rPr>
      </w:pPr>
      <w:r>
        <w:rPr>
          <w:b/>
          <w:sz w:val="28"/>
        </w:rPr>
        <w:t>表</w:t>
      </w:r>
      <w:r>
        <w:rPr>
          <w:b/>
          <w:spacing w:val="-7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z w:val="28"/>
        </w:rPr>
        <w:tab/>
      </w:r>
      <w:r>
        <w:rPr>
          <w:b/>
          <w:sz w:val="28"/>
        </w:rPr>
        <w:t>“理解儿童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有效互动”班级环境创设观察评估表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b/>
          <w:sz w:val="10"/>
        </w:rPr>
      </w:pPr>
    </w:p>
    <w:tbl>
      <w:tblPr>
        <w:tblStyle w:val="4"/>
        <w:tblW w:w="0" w:type="auto"/>
        <w:tblInd w:w="8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343"/>
        <w:gridCol w:w="851"/>
        <w:gridCol w:w="850"/>
        <w:gridCol w:w="1559"/>
        <w:gridCol w:w="1084"/>
        <w:gridCol w:w="745"/>
        <w:gridCol w:w="1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17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225"/>
              <w:textAlignment w:val="auto"/>
              <w:rPr>
                <w:sz w:val="24"/>
              </w:rPr>
            </w:pPr>
            <w:r>
              <w:rPr>
                <w:sz w:val="24"/>
              </w:rPr>
              <w:t>幼儿园</w:t>
            </w:r>
          </w:p>
        </w:tc>
        <w:tc>
          <w:tcPr>
            <w:tcW w:w="134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84"/>
              <w:textAlignment w:val="auto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85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417"/>
              <w:textAlignment w:val="auto"/>
              <w:rPr>
                <w:sz w:val="24"/>
              </w:rPr>
            </w:pPr>
            <w:r>
              <w:rPr>
                <w:sz w:val="24"/>
              </w:rPr>
              <w:t>记录人</w:t>
            </w:r>
          </w:p>
        </w:tc>
        <w:tc>
          <w:tcPr>
            <w:tcW w:w="108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4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31"/>
              <w:textAlignment w:val="auto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04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219" w:type="dxa"/>
            <w:gridSpan w:val="4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909"/>
              <w:textAlignment w:val="auto"/>
              <w:rPr>
                <w:sz w:val="24"/>
              </w:rPr>
            </w:pPr>
            <w:r>
              <w:rPr>
                <w:sz w:val="24"/>
              </w:rPr>
              <w:t>班级环境图例（照片）</w:t>
            </w:r>
          </w:p>
        </w:tc>
        <w:tc>
          <w:tcPr>
            <w:tcW w:w="155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57" w:right="151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偏差与问题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57" w:right="151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具体表现</w:t>
            </w:r>
          </w:p>
        </w:tc>
        <w:tc>
          <w:tcPr>
            <w:tcW w:w="2874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716"/>
              <w:textAlignment w:val="auto"/>
              <w:rPr>
                <w:sz w:val="24"/>
              </w:rPr>
            </w:pPr>
            <w:r>
              <w:rPr>
                <w:sz w:val="24"/>
              </w:rPr>
              <w:t>内在原因分析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4219" w:type="dxa"/>
            <w:gridSpan w:val="4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auto"/>
        <w:textAlignment w:val="auto"/>
        <w:rPr>
          <w:rFonts w:ascii="Times New Roman"/>
          <w:sz w:val="24"/>
        </w:rPr>
        <w:sectPr>
          <w:pgSz w:w="11910" w:h="16840"/>
          <w:pgMar w:top="1520" w:right="760" w:bottom="1160" w:left="780" w:header="0" w:footer="895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751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附件 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ind w:left="2133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遂昌县</w:t>
      </w:r>
      <w:r>
        <w:rPr>
          <w:rFonts w:hint="eastAsia" w:ascii="黑体" w:hAnsi="黑体" w:eastAsia="黑体"/>
        </w:rPr>
        <w:t>幼儿园“优化半日活动”评审信息表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  <w:rPr>
          <w:rFonts w:ascii="黑体"/>
          <w:sz w:val="8"/>
        </w:rPr>
      </w:pPr>
    </w:p>
    <w:tbl>
      <w:tblPr>
        <w:tblStyle w:val="4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992"/>
        <w:gridCol w:w="1424"/>
        <w:gridCol w:w="1780"/>
        <w:gridCol w:w="1219"/>
        <w:gridCol w:w="1379"/>
        <w:gridCol w:w="1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0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201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幼儿园名称</w:t>
            </w:r>
          </w:p>
        </w:tc>
        <w:tc>
          <w:tcPr>
            <w:tcW w:w="99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35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年龄段</w:t>
            </w:r>
          </w:p>
        </w:tc>
        <w:tc>
          <w:tcPr>
            <w:tcW w:w="142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230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主题名称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69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集体活动名称</w:t>
            </w:r>
          </w:p>
        </w:tc>
        <w:tc>
          <w:tcPr>
            <w:tcW w:w="121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27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主班教师</w:t>
            </w:r>
          </w:p>
        </w:tc>
        <w:tc>
          <w:tcPr>
            <w:tcW w:w="137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209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配班教师</w:t>
            </w:r>
          </w:p>
        </w:tc>
        <w:tc>
          <w:tcPr>
            <w:tcW w:w="120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ind w:left="119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保育老师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0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42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21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37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20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0" w:lineRule="auto"/>
              <w:textAlignment w:val="auto"/>
              <w:rPr>
                <w:rFonts w:ascii="Times New Roman"/>
                <w:sz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0" w:lineRule="auto"/>
        <w:textAlignment w:val="auto"/>
      </w:pPr>
    </w:p>
    <w:sectPr>
      <w:footerReference r:id="rId6" w:type="default"/>
      <w:pgSz w:w="11910" w:h="16840"/>
      <w:pgMar w:top="1520" w:right="760" w:bottom="1160" w:left="780" w:header="0" w:footer="975" w:gutter="0"/>
      <w:pgNumType w:start="1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w:pict>
        <v:shape id="_x0000_s4097" o:spid="_x0000_s4097" o:spt="202" type="#_x0000_t202" style="position:absolute;left:0pt;margin-left:293.3pt;margin-top:782.1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291pt;margin-top:782.1pt;height:11pt;width:13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51" w:hanging="322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</w:rPr>
    </w:lvl>
    <w:lvl w:ilvl="1" w:tentative="0">
      <w:start w:val="2"/>
      <w:numFmt w:val="decimal"/>
      <w:lvlText w:val="%2."/>
      <w:lvlJc w:val="left"/>
      <w:pPr>
        <w:ind w:left="2673" w:hanging="322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</w:rPr>
    </w:lvl>
    <w:lvl w:ilvl="2" w:tentative="0">
      <w:start w:val="0"/>
      <w:numFmt w:val="bullet"/>
      <w:lvlText w:val="•"/>
      <w:lvlJc w:val="left"/>
      <w:pPr>
        <w:ind w:left="3534" w:hanging="3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388" w:hanging="3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242" w:hanging="3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96" w:hanging="3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950" w:hanging="3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804" w:hanging="3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658" w:hanging="322"/>
      </w:pPr>
      <w:rPr>
        <w:rFonts w:hint="default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751" w:hanging="804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</w:rPr>
    </w:lvl>
    <w:lvl w:ilvl="1" w:tentative="0">
      <w:start w:val="0"/>
      <w:numFmt w:val="bullet"/>
      <w:lvlText w:val="•"/>
      <w:lvlJc w:val="left"/>
      <w:pPr>
        <w:ind w:left="1720" w:hanging="80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81" w:hanging="80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641" w:hanging="80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602" w:hanging="80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563" w:hanging="80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23" w:hanging="80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484" w:hanging="80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444" w:hanging="8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000000"/>
    <w:rsid w:val="07B02F55"/>
    <w:rsid w:val="23D5257E"/>
    <w:rsid w:val="464078D3"/>
    <w:rsid w:val="4C660A4C"/>
    <w:rsid w:val="5893693C"/>
    <w:rsid w:val="7645683C"/>
    <w:rsid w:val="7CB65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751" w:hanging="321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2024-03-26T13:10:00Z</dcterms:created>
  <dc:creator>lenovo</dc:creator>
  <cp:lastModifiedBy>HD</cp:lastModifiedBy>
  <dcterms:modified xsi:type="dcterms:W3CDTF">2024-03-27T01:33:07Z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2024-03-26T00:00:00Z</vt:filetime>
  </property>
  <property fmtid="{D5CDD505-2E9C-101B-9397-08002B2CF9AE}" pid="5" name="KSOProductBuildVer">
    <vt:lpwstr>2052-11.8.2.10154</vt:lpwstr>
  </property>
  <property fmtid="{D5CDD505-2E9C-101B-9397-08002B2CF9AE}" pid="6" name="ICV">
    <vt:lpwstr>F53D53743ACB4202BF310C89778C97AE_12</vt:lpwstr>
  </property>
</Properties>
</file>