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【2023】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93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关于开展2023年“山海协作”南湖-遂昌小学数学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color w:val="000000"/>
          <w:kern w:val="0"/>
          <w:sz w:val="11"/>
          <w:szCs w:val="11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eastAsia="zh-CN"/>
        </w:rPr>
        <w:t>高级研修活动的通知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全县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小学：</w:t>
      </w:r>
    </w:p>
    <w:p>
      <w:pPr>
        <w:ind w:firstLine="600"/>
        <w:rPr>
          <w:rFonts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进一步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深化南湖区与遂昌县的教育合作，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根据2023年度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研训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工作计划，为了充分发挥名优教师的示范引领作用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。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经研究决定，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举行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2023 年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eastAsia="zh-CN"/>
        </w:rPr>
        <w:t>“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山海协作”南湖-遂昌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小学数学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高级研修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活动，现将有关事项通知如下：</w:t>
      </w:r>
    </w:p>
    <w:p>
      <w:pPr>
        <w:ind w:firstLine="6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bookmarkStart w:id="0" w:name="_Hlk83640594"/>
      <w:r>
        <w:rPr>
          <w:rFonts w:hint="eastAsia" w:ascii="仿宋_GB2312" w:hAnsi="新宋体-18030" w:eastAsia="仿宋_GB2312" w:cs="新宋体-18030"/>
          <w:bCs/>
          <w:sz w:val="30"/>
          <w:szCs w:val="30"/>
        </w:rPr>
        <w:t>一、活动主题</w:t>
      </w:r>
    </w:p>
    <w:p>
      <w:pPr>
        <w:ind w:firstLine="600"/>
        <w:rPr>
          <w:rFonts w:hint="default" w:ascii="仿宋_GB2312" w:hAnsi="新宋体-18030" w:eastAsia="仿宋_GB2312" w:cs="新宋体-18030"/>
          <w:bCs/>
          <w:sz w:val="30"/>
          <w:szCs w:val="30"/>
          <w:lang w:val="en-US" w:eastAsia="zh-CN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“新方案，新标准”理念下的课堂教学探讨</w:t>
      </w:r>
    </w:p>
    <w:p>
      <w:pPr>
        <w:ind w:firstLine="6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二、活动时间、地点</w:t>
      </w:r>
    </w:p>
    <w:p>
      <w:pPr>
        <w:ind w:firstLine="6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1</w:t>
      </w:r>
      <w:r>
        <w:rPr>
          <w:rFonts w:ascii="仿宋_GB2312" w:hAnsi="新宋体-18030" w:eastAsia="仿宋_GB2312" w:cs="新宋体-18030"/>
          <w:bCs/>
          <w:sz w:val="30"/>
          <w:szCs w:val="30"/>
        </w:rPr>
        <w:t>.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时间：2</w:t>
      </w:r>
      <w:r>
        <w:rPr>
          <w:rFonts w:ascii="仿宋_GB2312" w:hAnsi="新宋体-18030" w:eastAsia="仿宋_GB2312" w:cs="新宋体-18030"/>
          <w:bCs/>
          <w:sz w:val="30"/>
          <w:szCs w:val="30"/>
        </w:rPr>
        <w:t>02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3年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11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月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日（周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），一天。上午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: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30前报到。</w:t>
      </w:r>
    </w:p>
    <w:p>
      <w:pPr>
        <w:ind w:firstLine="6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2</w:t>
      </w:r>
      <w:r>
        <w:rPr>
          <w:rFonts w:ascii="仿宋_GB2312" w:hAnsi="新宋体-18030" w:eastAsia="仿宋_GB2312" w:cs="新宋体-18030"/>
          <w:bCs/>
          <w:sz w:val="30"/>
          <w:szCs w:val="30"/>
        </w:rPr>
        <w:t>.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地点：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遂昌县实验小学</w:t>
      </w:r>
    </w:p>
    <w:p>
      <w:pPr>
        <w:ind w:firstLine="600" w:firstLineChars="2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三、参加对象</w:t>
      </w:r>
    </w:p>
    <w:p>
      <w:pPr>
        <w:ind w:firstLine="600"/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1.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lang w:val="en-US" w:eastAsia="zh-CN"/>
        </w:rPr>
        <w:t>南湖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区、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遂昌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lang w:val="en-US" w:eastAsia="zh-CN"/>
        </w:rPr>
        <w:t>县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的小学数学教研员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lang w:val="en-US" w:eastAsia="zh-CN"/>
        </w:rPr>
        <w:t>部分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名优教师。</w:t>
      </w:r>
    </w:p>
    <w:p>
      <w:pPr>
        <w:ind w:firstLine="600"/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</w:rPr>
      </w:pP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2.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遂昌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lang w:val="en-US" w:eastAsia="zh-CN"/>
        </w:rPr>
        <w:t>县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</w:rPr>
        <w:t>小学数学骨干教师代表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  <w:lang w:val="en-US" w:eastAsia="zh-CN"/>
        </w:rPr>
        <w:t>县城学校3-5人，其他乡镇学校1-2人</w:t>
      </w: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</w:rPr>
        <w:t>。</w:t>
      </w:r>
    </w:p>
    <w:p>
      <w:pPr>
        <w:ind w:firstLine="600"/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  <w:highlight w:val="none"/>
          <w:lang w:val="en-US" w:eastAsia="zh-CN"/>
        </w:rPr>
        <w:t>3.遂昌县小学数学工作室第二届研修班全体成员。</w:t>
      </w:r>
    </w:p>
    <w:p>
      <w:pPr>
        <w:ind w:firstLine="600"/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color w:val="000000"/>
          <w:sz w:val="30"/>
          <w:szCs w:val="30"/>
        </w:rPr>
        <w:t>四、会议内容</w:t>
      </w:r>
    </w:p>
    <w:tbl>
      <w:tblPr>
        <w:tblStyle w:val="5"/>
        <w:tblW w:w="8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49"/>
        <w:gridCol w:w="298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内容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执教（主讲）教师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上午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sz w:val="24"/>
              </w:rPr>
              <w:t>前</w:t>
            </w:r>
          </w:p>
        </w:tc>
        <w:tc>
          <w:tcPr>
            <w:tcW w:w="59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40</w:t>
            </w:r>
            <w:r>
              <w:rPr>
                <w:rFonts w:hint="eastAsia" w:ascii="楷体_GB2312" w:eastAsia="楷体_GB2312"/>
                <w:sz w:val="24"/>
              </w:rPr>
              <w:t>～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四</w:t>
            </w:r>
            <w:r>
              <w:rPr>
                <w:rFonts w:hint="eastAsia" w:ascii="楷体_GB2312" w:eastAsia="楷体_GB2312"/>
                <w:sz w:val="24"/>
              </w:rPr>
              <w:t>年级《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编码的秘密</w:t>
            </w:r>
            <w:r>
              <w:rPr>
                <w:rFonts w:hint="eastAsia" w:ascii="楷体_GB2312" w:eastAsia="楷体_GB2312"/>
                <w:sz w:val="24"/>
              </w:rPr>
              <w:t>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廖敏燕</w:t>
            </w:r>
          </w:p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遂昌县实验小学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00</w:t>
            </w:r>
            <w:r>
              <w:rPr>
                <w:rFonts w:hint="eastAsia" w:ascii="楷体_GB2312" w:eastAsia="楷体_GB2312"/>
                <w:sz w:val="24"/>
              </w:rPr>
              <w:t>～1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五</w:t>
            </w:r>
            <w:r>
              <w:rPr>
                <w:rFonts w:hint="eastAsia" w:ascii="楷体_GB2312" w:eastAsia="楷体_GB2312"/>
                <w:sz w:val="24"/>
              </w:rPr>
              <w:t>年级《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生活中的计费问题</w:t>
            </w:r>
            <w:r>
              <w:rPr>
                <w:rFonts w:hint="eastAsia" w:ascii="楷体_GB2312" w:eastAsia="楷体_GB2312"/>
                <w:sz w:val="24"/>
              </w:rPr>
              <w:t>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钟雪丽</w:t>
            </w:r>
          </w:p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遂昌县滕龙小学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55</w:t>
            </w:r>
            <w:r>
              <w:rPr>
                <w:rFonts w:hint="eastAsia" w:ascii="楷体_GB2312" w:eastAsia="楷体_GB2312"/>
                <w:sz w:val="24"/>
              </w:rPr>
              <w:t>～1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35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三年级《有趣的推理》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钟燕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南湖区教育研究培训中心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下午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0</w:t>
            </w:r>
            <w:r>
              <w:rPr>
                <w:rFonts w:hint="eastAsia" w:ascii="楷体_GB2312" w:eastAsia="楷体_GB2312"/>
                <w:sz w:val="24"/>
              </w:rPr>
              <w:t>0～1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4"/>
              </w:rPr>
              <w:t>年级《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分数的初步认识</w:t>
            </w:r>
            <w:r>
              <w:rPr>
                <w:rFonts w:hint="eastAsia" w:ascii="楷体_GB2312" w:eastAsia="楷体_GB2312"/>
                <w:sz w:val="24"/>
              </w:rPr>
              <w:t>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钟润</w:t>
            </w:r>
          </w:p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嘉兴南湖实验学校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50</w:t>
            </w:r>
            <w:r>
              <w:rPr>
                <w:rFonts w:hint="eastAsia" w:ascii="楷体_GB2312" w:eastAsia="楷体_GB2312"/>
                <w:sz w:val="24"/>
              </w:rPr>
              <w:t>～1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/>
              </w:rPr>
            </w:pPr>
            <w:r>
              <w:rPr>
                <w:rFonts w:hint="eastAsia" w:ascii="楷体_GB2312" w:eastAsia="楷体_GB2312"/>
                <w:sz w:val="24"/>
              </w:rPr>
              <w:t>教学赏析与主题研讨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姜慧学、吴晓敏、曹骏</w:t>
            </w:r>
          </w:p>
          <w:p>
            <w:pPr>
              <w:adjustRightInd w:val="0"/>
              <w:snapToGrid w:val="0"/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45</w:t>
            </w:r>
            <w:r>
              <w:rPr>
                <w:rFonts w:hint="eastAsia" w:ascii="楷体_GB2312" w:eastAsia="楷体_GB2312"/>
                <w:sz w:val="24"/>
              </w:rPr>
              <w:t>～1</w:t>
            </w:r>
            <w:r>
              <w:rPr>
                <w:rFonts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: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45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“学教评”一致性探讨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费岭峰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南湖区教育研究培训中心</w:t>
            </w:r>
          </w:p>
        </w:tc>
      </w:tr>
    </w:tbl>
    <w:p>
      <w:pPr>
        <w:ind w:firstLine="600" w:firstLineChars="200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五、其它事项</w:t>
      </w:r>
    </w:p>
    <w:p>
      <w:pPr>
        <w:ind w:firstLine="600" w:firstLineChars="200"/>
        <w:rPr>
          <w:rFonts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1.本次活动不收费，差旅费回原单位报销。</w:t>
      </w:r>
    </w:p>
    <w:bookmarkEnd w:id="0"/>
    <w:p>
      <w:pPr>
        <w:ind w:firstLine="600" w:firstLineChars="200"/>
        <w:rPr>
          <w:rFonts w:hint="eastAsia" w:ascii="仿宋_GB2312" w:hAnsi="新宋体-18030" w:eastAsia="仿宋_GB2312" w:cs="新宋体-18030"/>
          <w:bCs/>
          <w:sz w:val="30"/>
          <w:szCs w:val="30"/>
        </w:rPr>
      </w:pPr>
    </w:p>
    <w:p>
      <w:pPr>
        <w:ind w:firstLine="600" w:firstLineChars="200"/>
        <w:rPr>
          <w:rFonts w:ascii="仿宋_GB2312" w:hAnsi="新宋体-18030" w:eastAsia="仿宋_GB2312" w:cs="新宋体-18030"/>
          <w:bCs/>
          <w:sz w:val="30"/>
          <w:szCs w:val="30"/>
        </w:rPr>
      </w:pPr>
    </w:p>
    <w:p>
      <w:pPr>
        <w:jc w:val="center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bookmarkStart w:id="1" w:name="_GoBack"/>
      <w:bookmarkEnd w:id="1"/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 xml:space="preserve">                            遂昌县教育研究室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仿宋_GB2312" w:hAnsi="新宋体-18030" w:eastAsia="仿宋_GB2312" w:cs="新宋体-18030"/>
          <w:bCs/>
          <w:sz w:val="30"/>
          <w:szCs w:val="30"/>
        </w:rPr>
      </w:pP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20</w:t>
      </w:r>
      <w:r>
        <w:rPr>
          <w:rFonts w:ascii="仿宋_GB2312" w:hAnsi="新宋体-18030" w:eastAsia="仿宋_GB2312" w:cs="新宋体-18030"/>
          <w:bCs/>
          <w:sz w:val="30"/>
          <w:szCs w:val="30"/>
        </w:rPr>
        <w:t>2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3年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11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月</w:t>
      </w:r>
      <w:r>
        <w:rPr>
          <w:rFonts w:hint="eastAsia" w:ascii="仿宋_GB2312" w:hAnsi="新宋体-18030" w:eastAsia="仿宋_GB2312" w:cs="新宋体-18030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新宋体-18030" w:eastAsia="仿宋_GB2312" w:cs="新宋体-18030"/>
          <w:bCs/>
          <w:sz w:val="30"/>
          <w:szCs w:val="30"/>
        </w:rPr>
        <w:t>日</w:t>
      </w:r>
    </w:p>
    <w:p>
      <w:pPr>
        <w:rPr>
          <w:rFonts w:hint="eastAsia" w:ascii="仿宋_GB2312" w:hAnsi="新宋体-18030" w:eastAsia="仿宋_GB2312" w:cs="新宋体-18030"/>
          <w:bCs/>
          <w:sz w:val="30"/>
          <w:szCs w:val="30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(此件公开发布）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遂昌县教育研究室               2023年11月7日印发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新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yContent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jJmMmE3N2Q1ZGE3MTEzODQxOTdiZTUwNGFkM2EifQ=="/>
  </w:docVars>
  <w:rsids>
    <w:rsidRoot w:val="C7BC5B53"/>
    <w:rsid w:val="00015AF0"/>
    <w:rsid w:val="000D58A5"/>
    <w:rsid w:val="00350B1F"/>
    <w:rsid w:val="003A5026"/>
    <w:rsid w:val="003F78A7"/>
    <w:rsid w:val="00464CE7"/>
    <w:rsid w:val="0071397D"/>
    <w:rsid w:val="00750BD9"/>
    <w:rsid w:val="00841C7C"/>
    <w:rsid w:val="0085273A"/>
    <w:rsid w:val="00880516"/>
    <w:rsid w:val="009266FB"/>
    <w:rsid w:val="009D6528"/>
    <w:rsid w:val="009F1E91"/>
    <w:rsid w:val="00A11818"/>
    <w:rsid w:val="00B762DC"/>
    <w:rsid w:val="00BF10FF"/>
    <w:rsid w:val="00D33E86"/>
    <w:rsid w:val="00D901EF"/>
    <w:rsid w:val="00DD5356"/>
    <w:rsid w:val="03A53133"/>
    <w:rsid w:val="044836B3"/>
    <w:rsid w:val="07C23FB0"/>
    <w:rsid w:val="0A1A010A"/>
    <w:rsid w:val="0C91449A"/>
    <w:rsid w:val="15086DCB"/>
    <w:rsid w:val="16931DB5"/>
    <w:rsid w:val="18426C96"/>
    <w:rsid w:val="1D4A6061"/>
    <w:rsid w:val="1E7044FF"/>
    <w:rsid w:val="1FBD2E2A"/>
    <w:rsid w:val="251C25E1"/>
    <w:rsid w:val="2AAD27FC"/>
    <w:rsid w:val="2D684388"/>
    <w:rsid w:val="2FC2226A"/>
    <w:rsid w:val="31C131CA"/>
    <w:rsid w:val="440E2DD7"/>
    <w:rsid w:val="479A31BB"/>
    <w:rsid w:val="4A0367D8"/>
    <w:rsid w:val="4A205759"/>
    <w:rsid w:val="4B361A74"/>
    <w:rsid w:val="4EEFD45A"/>
    <w:rsid w:val="4FD06D17"/>
    <w:rsid w:val="57766B7F"/>
    <w:rsid w:val="603F258F"/>
    <w:rsid w:val="6104181E"/>
    <w:rsid w:val="669B4A95"/>
    <w:rsid w:val="671D719B"/>
    <w:rsid w:val="67BEE759"/>
    <w:rsid w:val="69B00BC1"/>
    <w:rsid w:val="6C874528"/>
    <w:rsid w:val="71A04144"/>
    <w:rsid w:val="73B735E0"/>
    <w:rsid w:val="74B53C1C"/>
    <w:rsid w:val="763B9547"/>
    <w:rsid w:val="77F9A3DA"/>
    <w:rsid w:val="7D136620"/>
    <w:rsid w:val="7F411547"/>
    <w:rsid w:val="BD3D0C13"/>
    <w:rsid w:val="BEBEEC13"/>
    <w:rsid w:val="C7BC5B53"/>
    <w:rsid w:val="E9F23C79"/>
    <w:rsid w:val="FAFA272A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416</Words>
  <Characters>442</Characters>
  <Lines>26</Lines>
  <Paragraphs>7</Paragraphs>
  <TotalTime>1</TotalTime>
  <ScaleCrop>false</ScaleCrop>
  <LinksUpToDate>false</LinksUpToDate>
  <CharactersWithSpaces>458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2022-01-28T02:46:00Z</dcterms:created>
  <dc:creator>unis</dc:creator>
  <cp:lastModifiedBy>HD</cp:lastModifiedBy>
  <cp:lastPrinted>2023-05-08T10:28:00Z</cp:lastPrinted>
  <dcterms:modified xsi:type="dcterms:W3CDTF">2023-11-07T06:09:41Z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E46CD64C131E42EFB24AE4C8F5D27208</vt:lpwstr>
  </property>
</Properties>
</file>