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第九届浙江遂昌汤显祖文化节</w:t>
      </w:r>
    </w:p>
    <w:p>
      <w:pPr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之戏曲大师进校园活动暨遂昌县教育系统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“戏曲进校园活动周”启动仪式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一、活动目标</w:t>
      </w:r>
    </w:p>
    <w:p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为配合做好遂昌县第九届“浙江遂昌汤显祖文化节”系列活动，依托我县汤公文化艺术节，2023年4 月14 日上午在我校举行的“戏曲大师进校园”活动为契机，启动遂昌县 “戏曲进校园活动周”活动。其目的在进一步传承和弘扬汤显祖等戏曲文化深厚内涵，引导广大师生坚定文化自信，弘扬优良传统，坚持守正创新，同时推动中华优秀传统文化在校园内的传播和普及，让进一步丰富学生的文化生活，传递正能量，提升综合素养。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二、组织单位</w:t>
      </w:r>
    </w:p>
    <w:p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活动主办：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遂昌县委、县政府。</w:t>
      </w:r>
    </w:p>
    <w:p>
      <w:pPr>
        <w:spacing w:line="360" w:lineRule="auto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活动承办：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遂昌县委宣传部、遂昌县教育局。</w:t>
      </w:r>
    </w:p>
    <w:p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活动协办：遂昌县实验小学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三、参会人员</w:t>
      </w:r>
    </w:p>
    <w:p>
      <w:pPr>
        <w:spacing w:line="360" w:lineRule="auto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领导、上昆专家、遂昌县中小学校长、各校音乐教研组长等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四、活动时间</w:t>
      </w:r>
    </w:p>
    <w:p>
      <w:pPr>
        <w:spacing w:line="360" w:lineRule="auto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2023年4月14日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上午半天。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开始，需提前15分钟到场。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五、活动地点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遂昌县实验小学文苑广场、水上舞台、舞蹈教室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等。</w:t>
      </w:r>
    </w:p>
    <w:p>
      <w:pPr>
        <w:spacing w:line="360" w:lineRule="auto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六、活动流程：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（一）品十番：迎八方来宾 (负责人：朱忆楠  杜淑婷)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地点：文苑广场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节目：昆曲十番《万年欢》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座位：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坐中间位置。校长及音乐组长坐周边。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两年级(一三年级)学生舞台两侧。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sz w:val="32"/>
          <w:szCs w:val="32"/>
        </w:rPr>
        <w:t>仪式：扬汤公文化 (负责人：黄雅屏)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（三）游校园：赏书院气质 (负责人：鲍宗武  陈俊玲 黄雅屏)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路线：文苑广场（十番表演及仪式）——文化大厅——马文化厅——小种子绘本馆——二楼美术工作室及艺术长廊——四楼清廉学校示范长廊——一楼牡丹亭——绕过亭子到五年级一楼办公室前座位。观看演出。</w:t>
      </w:r>
    </w:p>
    <w:p>
      <w:pPr>
        <w:numPr>
          <w:ilvl w:val="0"/>
          <w:numId w:val="1"/>
        </w:num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观节目：展学子风姿(负责人：程笑丽及音乐组)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2704"/>
        <w:gridCol w:w="1669"/>
        <w:gridCol w:w="920"/>
        <w:gridCol w:w="1699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节目</w:t>
            </w:r>
          </w:p>
        </w:tc>
        <w:tc>
          <w:tcPr>
            <w:tcW w:w="166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表演人员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表演场地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指导老师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大合唱《咏花》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三四年级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牡丹亭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徐敏    694522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4分38秒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昆曲表演《游园》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昆曲表演社团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牡丹亭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徐敏    694522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5分34秒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昆曲表演《寻梦》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昆曲表演社团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牡丹亭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程笑丽  685148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3分40秒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葫芦丝合奏《瑶族舞曲》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五六年级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牡丹亭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朱忆楠  626802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6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70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昆曲操</w:t>
            </w:r>
          </w:p>
        </w:tc>
        <w:tc>
          <w:tcPr>
            <w:tcW w:w="166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920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牡丹亭</w:t>
            </w:r>
          </w:p>
        </w:tc>
        <w:tc>
          <w:tcPr>
            <w:tcW w:w="1699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汤美芳  667602</w:t>
            </w:r>
          </w:p>
        </w:tc>
        <w:tc>
          <w:tcPr>
            <w:tcW w:w="984" w:type="dxa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4分钟</w:t>
            </w:r>
          </w:p>
        </w:tc>
      </w:tr>
    </w:tbl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昆曲专家接待：陈俊玲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杭州专家接待：鲍宗武  黄雅屏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（五）教学生：助昆曲传承(负责人：程笑丽 徐敏)</w:t>
      </w:r>
    </w:p>
    <w:p>
      <w:pPr>
        <w:spacing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音乐教室。辅导学生演出和教唱。音乐组长可以参加专家辅导。</w:t>
      </w:r>
    </w:p>
    <w:p>
      <w:pPr>
        <w:spacing w:line="360" w:lineRule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七、活动准备及分工：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1.办公室：活动的整体统筹安排；参加启动仪式嘉宾桌签以及座位安排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（负责人：黄雅屏）</w:t>
      </w:r>
    </w:p>
    <w:p>
      <w:pPr>
        <w:spacing w:line="360" w:lineRule="auto"/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2.音乐组：节目的排练、展演，接受指导学生的安排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（负责人：程笑丽）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信息组：多功能厅的主题标语、背景（下雨情况）；校门口LED背景设计；启明楼门口电视视频播放：昆曲表演、十番演奏。（负责人：刘玲杰）</w:t>
      </w:r>
    </w:p>
    <w:p>
      <w:pPr>
        <w:numPr>
          <w:ilvl w:val="0"/>
          <w:numId w:val="2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后勤处：水上舞台观众席桌椅安排；茶水工作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（负责人：叶性武）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5.美术组：学生特色作品展示；学生现场活动展示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（负责人：程怡）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语</w:t>
      </w:r>
      <w:r>
        <w:rPr>
          <w:rFonts w:hint="eastAsia" w:ascii="仿宋_GB2312" w:hAnsi="仿宋_GB2312" w:eastAsia="仿宋_GB2312" w:cs="仿宋_GB2312"/>
          <w:sz w:val="32"/>
          <w:szCs w:val="32"/>
        </w:rPr>
        <w:t>文组：主持人风采指导。（负责人：黄小萍）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7.舞台道具的搬运。（李金铭、程秋波、朱小梅、程怡、张伟能、吴桐、雷声宏、杨晓波负责）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8.候场区演员秩序的管理。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（廖敏燕、刘雨蘅、雷宇宁、吴桐、雷观梅、王莉玲）</w:t>
      </w:r>
    </w:p>
    <w:p>
      <w:pPr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9.班主任：二三四五六年级班主任时刻关注群消息，并通知相关演员及时到位；通知学生统一穿秋装校服（红背心、白衬衫），佩戴红领巾，组织好学生纪律。                                      （负责人：杜淑婷、黄祝升）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10.现场拍照，新闻报道。 （负责人：苏佳、邝慧芳）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遂昌县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教育局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_GB2312" w:eastAsia="仿宋_GB2312" w:cs="仿宋_GB2312"/>
          <w:b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F5FC0"/>
    <w:multiLevelType w:val="singleLevel"/>
    <w:tmpl w:val="975F5FC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26ACBAC"/>
    <w:multiLevelType w:val="singleLevel"/>
    <w:tmpl w:val="526ACBA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MjlhYmFlNmJiMWJiMzQxMzQzODQyNWUzYTA4MGIifQ=="/>
  </w:docVars>
  <w:rsids>
    <w:rsidRoot w:val="00776993"/>
    <w:rsid w:val="000B1D0C"/>
    <w:rsid w:val="001650AD"/>
    <w:rsid w:val="00190977"/>
    <w:rsid w:val="002D759A"/>
    <w:rsid w:val="0033645B"/>
    <w:rsid w:val="00410117"/>
    <w:rsid w:val="00421C18"/>
    <w:rsid w:val="005831DE"/>
    <w:rsid w:val="005B75BB"/>
    <w:rsid w:val="00610890"/>
    <w:rsid w:val="0067504D"/>
    <w:rsid w:val="006C5930"/>
    <w:rsid w:val="006F2C89"/>
    <w:rsid w:val="006F66C2"/>
    <w:rsid w:val="00776993"/>
    <w:rsid w:val="007B08E7"/>
    <w:rsid w:val="00806A04"/>
    <w:rsid w:val="008552F8"/>
    <w:rsid w:val="008F7C78"/>
    <w:rsid w:val="00930A4A"/>
    <w:rsid w:val="00932035"/>
    <w:rsid w:val="0096546D"/>
    <w:rsid w:val="009C15FB"/>
    <w:rsid w:val="009D60E9"/>
    <w:rsid w:val="00A33524"/>
    <w:rsid w:val="00A714D6"/>
    <w:rsid w:val="00AE0B2C"/>
    <w:rsid w:val="00B932A0"/>
    <w:rsid w:val="00BF53A1"/>
    <w:rsid w:val="00C24628"/>
    <w:rsid w:val="00CB4FB9"/>
    <w:rsid w:val="00DF16C4"/>
    <w:rsid w:val="00F0075F"/>
    <w:rsid w:val="00F96B1F"/>
    <w:rsid w:val="030C632B"/>
    <w:rsid w:val="04003E9C"/>
    <w:rsid w:val="109748D8"/>
    <w:rsid w:val="181C4AFB"/>
    <w:rsid w:val="26136CE7"/>
    <w:rsid w:val="2B8C1E19"/>
    <w:rsid w:val="2E962D1C"/>
    <w:rsid w:val="2EA630E7"/>
    <w:rsid w:val="320908F1"/>
    <w:rsid w:val="33B37D50"/>
    <w:rsid w:val="374D0790"/>
    <w:rsid w:val="3967065B"/>
    <w:rsid w:val="3FD25A44"/>
    <w:rsid w:val="403D1239"/>
    <w:rsid w:val="42C31489"/>
    <w:rsid w:val="44DD00DF"/>
    <w:rsid w:val="48A12CF4"/>
    <w:rsid w:val="4AAF709E"/>
    <w:rsid w:val="4B2D3C2E"/>
    <w:rsid w:val="4DAD0911"/>
    <w:rsid w:val="50C96943"/>
    <w:rsid w:val="5B603C9A"/>
    <w:rsid w:val="5F074E45"/>
    <w:rsid w:val="61A07D57"/>
    <w:rsid w:val="66D27601"/>
    <w:rsid w:val="79482AAE"/>
    <w:rsid w:val="7E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243</Words>
  <Characters>1389</Characters>
  <Lines>11</Lines>
  <Paragraphs>3</Paragraphs>
  <TotalTime>16</TotalTime>
  <ScaleCrop>false</ScaleCrop>
  <LinksUpToDate>false</LinksUpToDate>
  <CharactersWithSpaces>1629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2022-05-14T12:36:00Z</dcterms:created>
  <dc:creator>admin</dc:creator>
  <cp:lastModifiedBy>Administrator</cp:lastModifiedBy>
  <cp:lastPrinted>2022-05-25T04:20:00Z</cp:lastPrinted>
  <dcterms:modified xsi:type="dcterms:W3CDTF">2023-04-12T07:01:49Z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F3616120C7B3483CBC7F5FC682694449</vt:lpwstr>
  </property>
</Properties>
</file>