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84" w:rsidRDefault="00C83484" w:rsidP="00C83484">
      <w:pPr>
        <w:spacing w:line="920" w:lineRule="exact"/>
        <w:ind w:left="843" w:hangingChars="100" w:hanging="843"/>
        <w:jc w:val="center"/>
        <w:rPr>
          <w:rFonts w:ascii="仿宋_GB2312" w:eastAsia="仿宋_GB2312" w:hAnsi="宋体"/>
          <w:color w:val="FF0000"/>
          <w:sz w:val="84"/>
          <w:szCs w:val="84"/>
        </w:rPr>
      </w:pPr>
      <w:r>
        <w:rPr>
          <w:rStyle w:val="a5"/>
          <w:rFonts w:hint="eastAsia"/>
          <w:color w:val="FF0000"/>
          <w:sz w:val="84"/>
          <w:szCs w:val="84"/>
        </w:rPr>
        <w:t>遂昌县教育研究室</w:t>
      </w:r>
    </w:p>
    <w:p w:rsidR="00C83484" w:rsidRDefault="00C83484" w:rsidP="00C83484">
      <w:pPr>
        <w:spacing w:line="920" w:lineRule="exact"/>
        <w:jc w:val="center"/>
        <w:rPr>
          <w:sz w:val="28"/>
        </w:rPr>
      </w:pPr>
      <w:r>
        <w:rPr>
          <w:rFonts w:ascii="宋体" w:eastAsia="宋体" w:hAnsi="宋体" w:cs="宋体" w:hint="eastAsia"/>
          <w:sz w:val="28"/>
        </w:rPr>
        <w:t>遂教研</w:t>
      </w:r>
      <w:r>
        <w:rPr>
          <w:rFonts w:hint="eastAsia"/>
          <w:sz w:val="28"/>
        </w:rPr>
        <w:t xml:space="preserve"> [2022]</w:t>
      </w:r>
      <w:r>
        <w:rPr>
          <w:rFonts w:ascii="宋体" w:eastAsia="宋体" w:hAnsi="宋体" w:cs="宋体" w:hint="eastAsia"/>
          <w:sz w:val="28"/>
        </w:rPr>
        <w:t>第</w:t>
      </w:r>
      <w:r>
        <w:rPr>
          <w:rFonts w:hint="eastAsia"/>
          <w:sz w:val="28"/>
        </w:rPr>
        <w:t>6</w:t>
      </w:r>
      <w:r>
        <w:rPr>
          <w:rFonts w:eastAsiaTheme="minorEastAsia" w:hint="eastAsia"/>
          <w:sz w:val="28"/>
        </w:rPr>
        <w:t>8</w:t>
      </w:r>
      <w:r>
        <w:rPr>
          <w:rFonts w:ascii="宋体" w:eastAsia="宋体" w:hAnsi="宋体" w:cs="宋体" w:hint="eastAsia"/>
          <w:sz w:val="28"/>
        </w:rPr>
        <w:t>号</w:t>
      </w:r>
    </w:p>
    <w:p w:rsidR="00C83484" w:rsidRDefault="00C83484" w:rsidP="00C83484">
      <w:pPr>
        <w:spacing w:line="700" w:lineRule="exact"/>
        <w:rPr>
          <w:color w:val="FF0000"/>
        </w:rPr>
      </w:pPr>
      <w:r>
        <w:rPr>
          <w:color w:val="FF0000"/>
        </w:rPr>
        <w:pict>
          <v:line id="直线 2" o:spid="_x0000_s2050" style="position:absolute;z-index:251658240" from="-9pt,7.8pt" to="459pt,7.8pt" strokecolor="red" strokeweight="1.5pt"/>
        </w:pict>
      </w:r>
    </w:p>
    <w:p w:rsidR="00335A4A" w:rsidRPr="005F2799" w:rsidRDefault="0068486F" w:rsidP="005F2799">
      <w:pPr>
        <w:spacing w:before="184" w:line="300" w:lineRule="auto"/>
        <w:ind w:leftChars="418" w:left="1910" w:hangingChars="294" w:hanging="1032"/>
        <w:rPr>
          <w:rFonts w:ascii="黑体" w:eastAsia="黑体" w:hAnsi="黑体" w:cs="微软雅黑"/>
          <w:sz w:val="36"/>
          <w:szCs w:val="36"/>
        </w:rPr>
      </w:pPr>
      <w:r w:rsidRPr="005F2799">
        <w:rPr>
          <w:rFonts w:ascii="黑体" w:eastAsia="黑体" w:hAnsi="黑体" w:cs="微软雅黑"/>
          <w:spacing w:val="-9"/>
          <w:sz w:val="36"/>
          <w:szCs w:val="36"/>
        </w:rPr>
        <w:t>关</w:t>
      </w:r>
      <w:r w:rsidRPr="005F2799">
        <w:rPr>
          <w:rFonts w:ascii="黑体" w:eastAsia="黑体" w:hAnsi="黑体" w:cs="微软雅黑"/>
          <w:spacing w:val="-9"/>
          <w:sz w:val="36"/>
          <w:szCs w:val="36"/>
        </w:rPr>
        <w:t>于</w:t>
      </w:r>
      <w:r w:rsidRPr="005F2799">
        <w:rPr>
          <w:rFonts w:ascii="黑体" w:eastAsia="黑体" w:hAnsi="黑体" w:cs="微软雅黑"/>
          <w:spacing w:val="-9"/>
          <w:sz w:val="36"/>
          <w:szCs w:val="36"/>
        </w:rPr>
        <w:t>开展</w:t>
      </w:r>
      <w:r w:rsidRPr="005F2799">
        <w:rPr>
          <w:rFonts w:ascii="黑体" w:eastAsia="黑体" w:hAnsi="黑体" w:cs="微软雅黑"/>
          <w:spacing w:val="-9"/>
          <w:sz w:val="36"/>
          <w:szCs w:val="36"/>
        </w:rPr>
        <w:t xml:space="preserve"> 2022 </w:t>
      </w:r>
      <w:r w:rsidRPr="005F2799">
        <w:rPr>
          <w:rFonts w:ascii="黑体" w:eastAsia="黑体" w:hAnsi="黑体" w:cs="微软雅黑"/>
          <w:spacing w:val="-9"/>
          <w:sz w:val="36"/>
          <w:szCs w:val="36"/>
        </w:rPr>
        <w:t>年</w:t>
      </w:r>
      <w:r w:rsidRPr="005F2799">
        <w:rPr>
          <w:rFonts w:ascii="黑体" w:eastAsia="黑体" w:hAnsi="黑体" w:cs="微软雅黑"/>
          <w:spacing w:val="-7"/>
          <w:sz w:val="36"/>
          <w:szCs w:val="36"/>
        </w:rPr>
        <w:t>全县幼儿园</w:t>
      </w:r>
      <w:r w:rsidRPr="005F2799">
        <w:rPr>
          <w:rFonts w:ascii="黑体" w:eastAsia="黑体" w:hAnsi="黑体" w:cs="微软雅黑"/>
          <w:spacing w:val="-7"/>
          <w:sz w:val="36"/>
          <w:szCs w:val="36"/>
        </w:rPr>
        <w:t xml:space="preserve">“ </w:t>
      </w:r>
      <w:r w:rsidRPr="005F2799">
        <w:rPr>
          <w:rFonts w:ascii="黑体" w:eastAsia="黑体" w:hAnsi="黑体" w:cs="微软雅黑"/>
          <w:spacing w:val="-7"/>
          <w:sz w:val="36"/>
          <w:szCs w:val="36"/>
        </w:rPr>
        <w:t>云和木玩游戏</w:t>
      </w:r>
      <w:r w:rsidRPr="005F2799">
        <w:rPr>
          <w:rFonts w:ascii="黑体" w:eastAsia="黑体" w:hAnsi="黑体" w:cs="微软雅黑"/>
          <w:spacing w:val="-7"/>
          <w:sz w:val="36"/>
          <w:szCs w:val="36"/>
        </w:rPr>
        <w:t>”</w:t>
      </w:r>
      <w:r w:rsidRPr="005F2799">
        <w:rPr>
          <w:rFonts w:ascii="黑体" w:eastAsia="黑体" w:hAnsi="黑体" w:cs="微软雅黑"/>
          <w:spacing w:val="-7"/>
          <w:sz w:val="36"/>
          <w:szCs w:val="36"/>
        </w:rPr>
        <w:t>优秀案</w:t>
      </w:r>
      <w:r w:rsidRPr="005F2799">
        <w:rPr>
          <w:rFonts w:ascii="黑体" w:eastAsia="黑体" w:hAnsi="黑体" w:cs="微软雅黑"/>
          <w:spacing w:val="-6"/>
          <w:sz w:val="36"/>
          <w:szCs w:val="36"/>
        </w:rPr>
        <w:t>例</w:t>
      </w:r>
      <w:r w:rsidRPr="005F2799">
        <w:rPr>
          <w:rFonts w:ascii="黑体" w:eastAsia="黑体" w:hAnsi="黑体" w:cs="微软雅黑"/>
          <w:spacing w:val="-13"/>
          <w:sz w:val="36"/>
          <w:szCs w:val="36"/>
        </w:rPr>
        <w:t>征</w:t>
      </w:r>
      <w:r w:rsidRPr="005F2799">
        <w:rPr>
          <w:rFonts w:ascii="黑体" w:eastAsia="黑体" w:hAnsi="黑体" w:cs="微软雅黑"/>
          <w:spacing w:val="-7"/>
          <w:sz w:val="36"/>
          <w:szCs w:val="36"/>
        </w:rPr>
        <w:t>集评比活动的通知</w:t>
      </w:r>
    </w:p>
    <w:p w:rsidR="00335A4A" w:rsidRDefault="00335A4A">
      <w:pPr>
        <w:spacing w:line="316" w:lineRule="auto"/>
      </w:pPr>
    </w:p>
    <w:p w:rsidR="00335A4A" w:rsidRDefault="0068486F">
      <w:pPr>
        <w:spacing w:before="101" w:line="228" w:lineRule="auto"/>
        <w:ind w:left="8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7"/>
          <w:sz w:val="31"/>
          <w:szCs w:val="31"/>
        </w:rPr>
        <w:t>全县</w:t>
      </w:r>
      <w:r>
        <w:rPr>
          <w:rFonts w:ascii="仿宋" w:eastAsia="仿宋" w:hAnsi="仿宋" w:cs="仿宋"/>
          <w:spacing w:val="7"/>
          <w:sz w:val="31"/>
          <w:szCs w:val="31"/>
        </w:rPr>
        <w:t>各幼儿园：</w:t>
      </w:r>
    </w:p>
    <w:p w:rsidR="00335A4A" w:rsidRDefault="0068486F">
      <w:pPr>
        <w:spacing w:before="221" w:line="357" w:lineRule="auto"/>
        <w:ind w:left="80" w:firstLine="64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根据《浙</w:t>
      </w:r>
      <w:r>
        <w:rPr>
          <w:rFonts w:ascii="仿宋" w:eastAsia="仿宋" w:hAnsi="仿宋" w:cs="仿宋"/>
          <w:spacing w:val="4"/>
          <w:sz w:val="31"/>
          <w:szCs w:val="31"/>
        </w:rPr>
        <w:t>江省教育厅关于全面推进幼儿园课程改革的指导意</w:t>
      </w:r>
      <w:r>
        <w:rPr>
          <w:rFonts w:ascii="仿宋" w:eastAsia="仿宋" w:hAnsi="仿宋" w:cs="仿宋"/>
          <w:spacing w:val="8"/>
          <w:sz w:val="31"/>
          <w:szCs w:val="31"/>
        </w:rPr>
        <w:t>见》</w:t>
      </w:r>
      <w:r>
        <w:rPr>
          <w:rFonts w:ascii="仿宋" w:eastAsia="仿宋" w:hAnsi="仿宋" w:cs="仿宋"/>
          <w:spacing w:val="5"/>
          <w:sz w:val="31"/>
          <w:szCs w:val="31"/>
        </w:rPr>
        <w:t>(</w:t>
      </w:r>
      <w:r>
        <w:rPr>
          <w:rFonts w:ascii="仿宋" w:eastAsia="仿宋" w:hAnsi="仿宋" w:cs="仿宋"/>
          <w:spacing w:val="4"/>
          <w:sz w:val="31"/>
          <w:szCs w:val="31"/>
        </w:rPr>
        <w:t>浙教学前〔</w:t>
      </w:r>
      <w:r>
        <w:rPr>
          <w:rFonts w:ascii="仿宋" w:eastAsia="仿宋" w:hAnsi="仿宋" w:cs="仿宋"/>
          <w:spacing w:val="4"/>
          <w:sz w:val="31"/>
          <w:szCs w:val="31"/>
        </w:rPr>
        <w:t>2017</w:t>
      </w:r>
      <w:r>
        <w:rPr>
          <w:rFonts w:ascii="仿宋" w:eastAsia="仿宋" w:hAnsi="仿宋" w:cs="仿宋"/>
          <w:spacing w:val="4"/>
          <w:sz w:val="31"/>
          <w:szCs w:val="31"/>
        </w:rPr>
        <w:t>〕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107 </w:t>
      </w:r>
      <w:r>
        <w:rPr>
          <w:rFonts w:ascii="仿宋" w:eastAsia="仿宋" w:hAnsi="仿宋" w:cs="仿宋"/>
          <w:spacing w:val="4"/>
          <w:sz w:val="31"/>
          <w:szCs w:val="31"/>
        </w:rPr>
        <w:t>号</w:t>
      </w:r>
      <w:r>
        <w:rPr>
          <w:rFonts w:ascii="仿宋" w:eastAsia="仿宋" w:hAnsi="仿宋" w:cs="仿宋"/>
          <w:spacing w:val="4"/>
          <w:sz w:val="31"/>
          <w:szCs w:val="31"/>
        </w:rPr>
        <w:t>)</w:t>
      </w:r>
      <w:r>
        <w:rPr>
          <w:rFonts w:ascii="仿宋" w:eastAsia="仿宋" w:hAnsi="仿宋" w:cs="仿宋"/>
          <w:spacing w:val="4"/>
          <w:sz w:val="31"/>
          <w:szCs w:val="31"/>
        </w:rPr>
        <w:t>《丽水市教育局关于全面推进幼</w:t>
      </w:r>
      <w:r>
        <w:rPr>
          <w:rFonts w:ascii="仿宋" w:eastAsia="仿宋" w:hAnsi="仿宋" w:cs="仿宋"/>
          <w:spacing w:val="8"/>
          <w:sz w:val="31"/>
          <w:szCs w:val="31"/>
        </w:rPr>
        <w:t>儿</w:t>
      </w:r>
      <w:r>
        <w:rPr>
          <w:rFonts w:ascii="仿宋" w:eastAsia="仿宋" w:hAnsi="仿宋" w:cs="仿宋"/>
          <w:spacing w:val="7"/>
          <w:sz w:val="31"/>
          <w:szCs w:val="31"/>
        </w:rPr>
        <w:t>园</w:t>
      </w:r>
      <w:r>
        <w:rPr>
          <w:rFonts w:ascii="仿宋" w:eastAsia="仿宋" w:hAnsi="仿宋" w:cs="仿宋"/>
          <w:spacing w:val="4"/>
          <w:sz w:val="31"/>
          <w:szCs w:val="31"/>
        </w:rPr>
        <w:t>课程改革的实施意见》</w:t>
      </w:r>
      <w:r>
        <w:rPr>
          <w:rFonts w:ascii="仿宋" w:eastAsia="仿宋" w:hAnsi="仿宋" w:cs="仿宋"/>
          <w:spacing w:val="4"/>
          <w:sz w:val="31"/>
          <w:szCs w:val="31"/>
        </w:rPr>
        <w:t>(</w:t>
      </w:r>
      <w:r>
        <w:rPr>
          <w:rFonts w:ascii="仿宋" w:eastAsia="仿宋" w:hAnsi="仿宋" w:cs="仿宋"/>
          <w:spacing w:val="4"/>
          <w:sz w:val="31"/>
          <w:szCs w:val="31"/>
        </w:rPr>
        <w:t>丽教基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4"/>
          <w:sz w:val="31"/>
          <w:szCs w:val="31"/>
        </w:rPr>
        <w:t>〔</w:t>
      </w:r>
      <w:r>
        <w:rPr>
          <w:rFonts w:ascii="仿宋" w:eastAsia="仿宋" w:hAnsi="仿宋" w:cs="仿宋"/>
          <w:spacing w:val="4"/>
          <w:sz w:val="31"/>
          <w:szCs w:val="31"/>
        </w:rPr>
        <w:t>2018</w:t>
      </w:r>
      <w:r>
        <w:rPr>
          <w:rFonts w:ascii="仿宋" w:eastAsia="仿宋" w:hAnsi="仿宋" w:cs="仿宋"/>
          <w:spacing w:val="4"/>
          <w:sz w:val="31"/>
          <w:szCs w:val="31"/>
        </w:rPr>
        <w:t>〕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58 </w:t>
      </w:r>
      <w:r>
        <w:rPr>
          <w:rFonts w:ascii="仿宋" w:eastAsia="仿宋" w:hAnsi="仿宋" w:cs="仿宋"/>
          <w:spacing w:val="4"/>
          <w:sz w:val="31"/>
          <w:szCs w:val="31"/>
        </w:rPr>
        <w:t>号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4"/>
          <w:sz w:val="31"/>
          <w:szCs w:val="31"/>
        </w:rPr>
        <w:t>等文件要</w:t>
      </w:r>
      <w:r>
        <w:rPr>
          <w:rFonts w:ascii="仿宋" w:eastAsia="仿宋" w:hAnsi="仿宋" w:cs="仿宋"/>
          <w:spacing w:val="12"/>
          <w:sz w:val="31"/>
          <w:szCs w:val="31"/>
        </w:rPr>
        <w:t>求，持</w:t>
      </w:r>
      <w:r>
        <w:rPr>
          <w:rFonts w:ascii="仿宋" w:eastAsia="仿宋" w:hAnsi="仿宋" w:cs="仿宋"/>
          <w:spacing w:val="8"/>
          <w:sz w:val="31"/>
          <w:szCs w:val="31"/>
        </w:rPr>
        <w:t>续</w:t>
      </w:r>
      <w:r>
        <w:rPr>
          <w:rFonts w:ascii="仿宋" w:eastAsia="仿宋" w:hAnsi="仿宋" w:cs="仿宋"/>
          <w:spacing w:val="6"/>
          <w:sz w:val="31"/>
          <w:szCs w:val="31"/>
        </w:rPr>
        <w:t>深入推进我县幼儿园科学开展</w:t>
      </w:r>
      <w:r>
        <w:rPr>
          <w:rFonts w:ascii="仿宋" w:eastAsia="仿宋" w:hAnsi="仿宋" w:cs="仿宋"/>
          <w:spacing w:val="6"/>
          <w:sz w:val="31"/>
          <w:szCs w:val="31"/>
        </w:rPr>
        <w:t>“</w:t>
      </w:r>
      <w:r>
        <w:rPr>
          <w:rFonts w:ascii="仿宋" w:eastAsia="仿宋" w:hAnsi="仿宋" w:cs="仿宋"/>
          <w:spacing w:val="6"/>
          <w:sz w:val="31"/>
          <w:szCs w:val="31"/>
        </w:rPr>
        <w:t>云和木玩游戏</w:t>
      </w:r>
      <w:r>
        <w:rPr>
          <w:rFonts w:ascii="仿宋" w:eastAsia="仿宋" w:hAnsi="仿宋" w:cs="仿宋"/>
          <w:spacing w:val="6"/>
          <w:sz w:val="31"/>
          <w:szCs w:val="31"/>
        </w:rPr>
        <w:t>”</w:t>
      </w:r>
      <w:r>
        <w:rPr>
          <w:rFonts w:ascii="仿宋" w:eastAsia="仿宋" w:hAnsi="仿宋" w:cs="仿宋"/>
          <w:spacing w:val="6"/>
          <w:sz w:val="31"/>
          <w:szCs w:val="31"/>
        </w:rPr>
        <w:t>活动，</w:t>
      </w:r>
      <w:r>
        <w:rPr>
          <w:rFonts w:ascii="仿宋" w:eastAsia="仿宋" w:hAnsi="仿宋" w:cs="仿宋"/>
          <w:spacing w:val="12"/>
          <w:sz w:val="31"/>
          <w:szCs w:val="31"/>
        </w:rPr>
        <w:t>不断提</w:t>
      </w:r>
      <w:r>
        <w:rPr>
          <w:rFonts w:ascii="仿宋" w:eastAsia="仿宋" w:hAnsi="仿宋" w:cs="仿宋"/>
          <w:spacing w:val="8"/>
          <w:sz w:val="31"/>
          <w:szCs w:val="31"/>
        </w:rPr>
        <w:t>升</w:t>
      </w:r>
      <w:r>
        <w:rPr>
          <w:rFonts w:ascii="仿宋" w:eastAsia="仿宋" w:hAnsi="仿宋" w:cs="仿宋"/>
          <w:spacing w:val="6"/>
          <w:sz w:val="31"/>
          <w:szCs w:val="31"/>
        </w:rPr>
        <w:t>我县幼儿园教师</w:t>
      </w:r>
      <w:r>
        <w:rPr>
          <w:rFonts w:ascii="仿宋" w:eastAsia="仿宋" w:hAnsi="仿宋" w:cs="仿宋"/>
          <w:spacing w:val="6"/>
          <w:sz w:val="31"/>
          <w:szCs w:val="31"/>
        </w:rPr>
        <w:t>“</w:t>
      </w:r>
      <w:r>
        <w:rPr>
          <w:rFonts w:ascii="仿宋" w:eastAsia="仿宋" w:hAnsi="仿宋" w:cs="仿宋"/>
          <w:spacing w:val="6"/>
          <w:sz w:val="31"/>
          <w:szCs w:val="31"/>
        </w:rPr>
        <w:t>云和木玩游戏</w:t>
      </w:r>
      <w:r>
        <w:rPr>
          <w:rFonts w:ascii="仿宋" w:eastAsia="仿宋" w:hAnsi="仿宋" w:cs="仿宋"/>
          <w:spacing w:val="6"/>
          <w:sz w:val="31"/>
          <w:szCs w:val="31"/>
        </w:rPr>
        <w:t>”</w:t>
      </w:r>
      <w:r>
        <w:rPr>
          <w:rFonts w:ascii="仿宋" w:eastAsia="仿宋" w:hAnsi="仿宋" w:cs="仿宋"/>
          <w:spacing w:val="6"/>
          <w:sz w:val="31"/>
          <w:szCs w:val="31"/>
        </w:rPr>
        <w:t>课程开发创新能力，</w:t>
      </w:r>
      <w:r>
        <w:rPr>
          <w:rFonts w:ascii="仿宋" w:eastAsia="仿宋" w:hAnsi="仿宋" w:cs="仿宋"/>
          <w:spacing w:val="8"/>
          <w:sz w:val="31"/>
          <w:szCs w:val="31"/>
        </w:rPr>
        <w:t>经研究，</w:t>
      </w:r>
      <w:r>
        <w:rPr>
          <w:rFonts w:ascii="仿宋" w:eastAsia="仿宋" w:hAnsi="仿宋" w:cs="仿宋"/>
          <w:spacing w:val="5"/>
          <w:sz w:val="31"/>
          <w:szCs w:val="31"/>
        </w:rPr>
        <w:t>决</w:t>
      </w:r>
      <w:r>
        <w:rPr>
          <w:rFonts w:ascii="仿宋" w:eastAsia="仿宋" w:hAnsi="仿宋" w:cs="仿宋"/>
          <w:spacing w:val="4"/>
          <w:sz w:val="31"/>
          <w:szCs w:val="31"/>
        </w:rPr>
        <w:t>定开展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2022 </w:t>
      </w:r>
      <w:r>
        <w:rPr>
          <w:rFonts w:ascii="仿宋" w:eastAsia="仿宋" w:hAnsi="仿宋" w:cs="仿宋"/>
          <w:spacing w:val="4"/>
          <w:sz w:val="31"/>
          <w:szCs w:val="31"/>
        </w:rPr>
        <w:t>年全县幼儿园</w:t>
      </w:r>
      <w:r>
        <w:rPr>
          <w:rFonts w:ascii="仿宋" w:eastAsia="仿宋" w:hAnsi="仿宋" w:cs="仿宋"/>
          <w:spacing w:val="4"/>
          <w:sz w:val="31"/>
          <w:szCs w:val="31"/>
        </w:rPr>
        <w:t>“</w:t>
      </w:r>
      <w:r>
        <w:rPr>
          <w:rFonts w:ascii="仿宋" w:eastAsia="仿宋" w:hAnsi="仿宋" w:cs="仿宋"/>
          <w:spacing w:val="4"/>
          <w:sz w:val="31"/>
          <w:szCs w:val="31"/>
        </w:rPr>
        <w:t>云和木玩游戏</w:t>
      </w:r>
      <w:r>
        <w:rPr>
          <w:rFonts w:ascii="仿宋" w:eastAsia="仿宋" w:hAnsi="仿宋" w:cs="仿宋"/>
          <w:spacing w:val="4"/>
          <w:sz w:val="31"/>
          <w:szCs w:val="31"/>
        </w:rPr>
        <w:t>”</w:t>
      </w:r>
      <w:r>
        <w:rPr>
          <w:rFonts w:ascii="仿宋" w:eastAsia="仿宋" w:hAnsi="仿宋" w:cs="仿宋"/>
          <w:spacing w:val="4"/>
          <w:sz w:val="31"/>
          <w:szCs w:val="31"/>
        </w:rPr>
        <w:t>优秀案</w:t>
      </w:r>
      <w:r>
        <w:rPr>
          <w:rFonts w:ascii="仿宋" w:eastAsia="仿宋" w:hAnsi="仿宋" w:cs="仿宋"/>
          <w:spacing w:val="10"/>
          <w:sz w:val="31"/>
          <w:szCs w:val="31"/>
        </w:rPr>
        <w:t>例</w:t>
      </w:r>
      <w:r>
        <w:rPr>
          <w:rFonts w:ascii="仿宋" w:eastAsia="仿宋" w:hAnsi="仿宋" w:cs="仿宋"/>
          <w:spacing w:val="8"/>
          <w:sz w:val="31"/>
          <w:szCs w:val="31"/>
        </w:rPr>
        <w:t>征集活动。现将有关事项通知如下：</w:t>
      </w:r>
    </w:p>
    <w:p w:rsidR="00335A4A" w:rsidRDefault="0068486F">
      <w:pPr>
        <w:spacing w:line="513" w:lineRule="exact"/>
        <w:ind w:left="72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position w:val="4"/>
          <w:sz w:val="31"/>
          <w:szCs w:val="31"/>
        </w:rPr>
        <w:t>一、征集要求</w:t>
      </w:r>
    </w:p>
    <w:p w:rsidR="00335A4A" w:rsidRDefault="0068486F">
      <w:pPr>
        <w:spacing w:before="88" w:line="357" w:lineRule="auto"/>
        <w:ind w:left="85" w:right="44" w:firstLine="64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1</w:t>
      </w:r>
      <w:r>
        <w:rPr>
          <w:rFonts w:ascii="仿宋" w:eastAsia="仿宋" w:hAnsi="仿宋" w:cs="仿宋"/>
          <w:spacing w:val="4"/>
          <w:sz w:val="31"/>
          <w:szCs w:val="31"/>
        </w:rPr>
        <w:t>.</w:t>
      </w:r>
      <w:r>
        <w:rPr>
          <w:rFonts w:ascii="仿宋" w:eastAsia="仿宋" w:hAnsi="仿宋" w:cs="仿宋"/>
          <w:spacing w:val="4"/>
          <w:sz w:val="31"/>
          <w:szCs w:val="31"/>
        </w:rPr>
        <w:t>征集范围：以幼儿园为单位，上报</w:t>
      </w:r>
      <w:r>
        <w:rPr>
          <w:rFonts w:ascii="仿宋" w:eastAsia="仿宋" w:hAnsi="仿宋" w:cs="仿宋"/>
          <w:spacing w:val="4"/>
          <w:sz w:val="31"/>
          <w:szCs w:val="31"/>
        </w:rPr>
        <w:t>“</w:t>
      </w:r>
      <w:r>
        <w:rPr>
          <w:rFonts w:ascii="仿宋" w:eastAsia="仿宋" w:hAnsi="仿宋" w:cs="仿宋"/>
          <w:spacing w:val="4"/>
          <w:sz w:val="31"/>
          <w:szCs w:val="31"/>
        </w:rPr>
        <w:t>云和木</w:t>
      </w:r>
      <w:r>
        <w:rPr>
          <w:rFonts w:ascii="仿宋" w:eastAsia="仿宋" w:hAnsi="仿宋" w:cs="仿宋"/>
          <w:spacing w:val="8"/>
          <w:sz w:val="31"/>
          <w:szCs w:val="31"/>
        </w:rPr>
        <w:t>玩</w:t>
      </w:r>
      <w:r>
        <w:rPr>
          <w:rFonts w:ascii="仿宋" w:eastAsia="仿宋" w:hAnsi="仿宋" w:cs="仿宋"/>
          <w:spacing w:val="4"/>
          <w:sz w:val="31"/>
          <w:szCs w:val="31"/>
        </w:rPr>
        <w:t>游戏</w:t>
      </w:r>
      <w:r>
        <w:rPr>
          <w:rFonts w:ascii="仿宋" w:eastAsia="仿宋" w:hAnsi="仿宋" w:cs="仿宋"/>
          <w:spacing w:val="4"/>
          <w:sz w:val="31"/>
          <w:szCs w:val="31"/>
        </w:rPr>
        <w:t>”</w:t>
      </w:r>
      <w:r>
        <w:rPr>
          <w:rFonts w:ascii="仿宋" w:eastAsia="仿宋" w:hAnsi="仿宋" w:cs="仿宋"/>
          <w:spacing w:val="4"/>
          <w:sz w:val="31"/>
          <w:szCs w:val="31"/>
        </w:rPr>
        <w:t>案例。</w:t>
      </w:r>
    </w:p>
    <w:p w:rsidR="00335A4A" w:rsidRDefault="0068486F">
      <w:pPr>
        <w:spacing w:before="2" w:line="365" w:lineRule="auto"/>
        <w:ind w:left="80" w:right="44" w:firstLine="63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>2.</w:t>
      </w:r>
      <w:r>
        <w:rPr>
          <w:rFonts w:ascii="仿宋" w:eastAsia="仿宋" w:hAnsi="仿宋" w:cs="仿宋"/>
          <w:spacing w:val="-1"/>
          <w:sz w:val="31"/>
          <w:szCs w:val="31"/>
        </w:rPr>
        <w:t>征集内容：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"/>
          <w:sz w:val="31"/>
          <w:szCs w:val="31"/>
        </w:rPr>
        <w:t>自创</w:t>
      </w:r>
      <w:r>
        <w:rPr>
          <w:rFonts w:ascii="仿宋" w:eastAsia="仿宋" w:hAnsi="仿宋" w:cs="仿宋"/>
          <w:spacing w:val="-1"/>
          <w:sz w:val="31"/>
          <w:szCs w:val="31"/>
        </w:rPr>
        <w:t>“</w:t>
      </w:r>
      <w:r>
        <w:rPr>
          <w:rFonts w:ascii="仿宋" w:eastAsia="仿宋" w:hAnsi="仿宋" w:cs="仿宋"/>
          <w:spacing w:val="-1"/>
          <w:sz w:val="31"/>
          <w:szCs w:val="31"/>
        </w:rPr>
        <w:t>云和木玩游戏</w:t>
      </w:r>
      <w:r>
        <w:rPr>
          <w:rFonts w:ascii="仿宋" w:eastAsia="仿宋" w:hAnsi="仿宋" w:cs="仿宋"/>
          <w:spacing w:val="-1"/>
          <w:sz w:val="31"/>
          <w:szCs w:val="31"/>
        </w:rPr>
        <w:t>”</w:t>
      </w:r>
      <w:r>
        <w:rPr>
          <w:rFonts w:ascii="仿宋" w:eastAsia="仿宋" w:hAnsi="仿宋" w:cs="仿宋"/>
          <w:spacing w:val="-1"/>
          <w:sz w:val="31"/>
          <w:szCs w:val="31"/>
        </w:rPr>
        <w:t>案例。可以以幼儿的领</w:t>
      </w:r>
      <w:r>
        <w:rPr>
          <w:rFonts w:ascii="仿宋" w:eastAsia="仿宋" w:hAnsi="仿宋" w:cs="仿宋"/>
          <w:spacing w:val="8"/>
          <w:sz w:val="31"/>
          <w:szCs w:val="31"/>
        </w:rPr>
        <w:t>域</w:t>
      </w:r>
      <w:r>
        <w:rPr>
          <w:rFonts w:ascii="仿宋" w:eastAsia="仿宋" w:hAnsi="仿宋" w:cs="仿宋"/>
          <w:spacing w:val="5"/>
          <w:sz w:val="31"/>
          <w:szCs w:val="31"/>
        </w:rPr>
        <w:t>发展为分类维度，包括利用木玩开展科学类、益智类、建构类</w:t>
      </w:r>
    </w:p>
    <w:p w:rsidR="00335A4A" w:rsidRDefault="00335A4A">
      <w:pPr>
        <w:sectPr w:rsidR="00335A4A">
          <w:footerReference w:type="default" r:id="rId6"/>
          <w:pgSz w:w="11906" w:h="16839"/>
          <w:pgMar w:top="1431" w:right="1428" w:bottom="1296" w:left="1528" w:header="0" w:footer="925" w:gutter="0"/>
          <w:cols w:space="720"/>
        </w:sectPr>
      </w:pPr>
    </w:p>
    <w:p w:rsidR="00335A4A" w:rsidRDefault="0068486F">
      <w:pPr>
        <w:tabs>
          <w:tab w:val="left" w:pos="172"/>
        </w:tabs>
        <w:spacing w:before="101" w:line="357" w:lineRule="auto"/>
        <w:ind w:left="12" w:firstLine="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8"/>
          <w:sz w:val="31"/>
          <w:szCs w:val="31"/>
        </w:rPr>
        <w:lastRenderedPageBreak/>
        <w:t>(</w:t>
      </w:r>
      <w:r>
        <w:rPr>
          <w:rFonts w:ascii="仿宋" w:eastAsia="仿宋" w:hAnsi="仿宋" w:cs="仿宋"/>
          <w:spacing w:val="14"/>
          <w:sz w:val="31"/>
          <w:szCs w:val="31"/>
        </w:rPr>
        <w:t>含</w:t>
      </w:r>
      <w:r>
        <w:rPr>
          <w:rFonts w:ascii="仿宋" w:eastAsia="仿宋" w:hAnsi="仿宋" w:cs="仿宋"/>
          <w:spacing w:val="9"/>
          <w:sz w:val="31"/>
          <w:szCs w:val="31"/>
        </w:rPr>
        <w:t>卡普乐搭建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9"/>
          <w:sz w:val="31"/>
          <w:szCs w:val="31"/>
        </w:rPr>
        <w:t>、运动类、艺术类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9"/>
          <w:sz w:val="31"/>
          <w:szCs w:val="31"/>
        </w:rPr>
        <w:t>含美工、音乐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9"/>
          <w:sz w:val="31"/>
          <w:szCs w:val="31"/>
        </w:rPr>
        <w:t>、综合类</w:t>
      </w:r>
      <w:r>
        <w:rPr>
          <w:rFonts w:ascii="仿宋" w:eastAsia="仿宋" w:hAnsi="仿宋" w:cs="仿宋"/>
          <w:sz w:val="31"/>
          <w:szCs w:val="31"/>
        </w:rPr>
        <w:tab/>
      </w:r>
      <w:r>
        <w:rPr>
          <w:rFonts w:ascii="仿宋" w:eastAsia="仿宋" w:hAnsi="仿宋" w:cs="仿宋"/>
          <w:spacing w:val="6"/>
          <w:sz w:val="31"/>
          <w:szCs w:val="31"/>
        </w:rPr>
        <w:t>(</w:t>
      </w:r>
      <w:r>
        <w:rPr>
          <w:rFonts w:ascii="仿宋" w:eastAsia="仿宋" w:hAnsi="仿宋" w:cs="仿宋"/>
          <w:spacing w:val="5"/>
          <w:sz w:val="31"/>
          <w:szCs w:val="31"/>
        </w:rPr>
        <w:t>含</w:t>
      </w:r>
      <w:r>
        <w:rPr>
          <w:rFonts w:ascii="仿宋" w:eastAsia="仿宋" w:hAnsi="仿宋" w:cs="仿宋"/>
          <w:spacing w:val="3"/>
          <w:sz w:val="31"/>
          <w:szCs w:val="31"/>
        </w:rPr>
        <w:t>语言阅读、角色表演、社会等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3"/>
          <w:sz w:val="31"/>
          <w:szCs w:val="31"/>
        </w:rPr>
        <w:t>、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3"/>
          <w:sz w:val="31"/>
          <w:szCs w:val="31"/>
        </w:rPr>
        <w:t>自制木制玩具类的游戏。</w:t>
      </w:r>
      <w:r>
        <w:rPr>
          <w:rFonts w:ascii="仿宋" w:eastAsia="仿宋" w:hAnsi="仿宋" w:cs="仿宋"/>
          <w:spacing w:val="20"/>
          <w:sz w:val="31"/>
          <w:szCs w:val="31"/>
        </w:rPr>
        <w:t>每</w:t>
      </w:r>
      <w:r>
        <w:rPr>
          <w:rFonts w:ascii="仿宋" w:eastAsia="仿宋" w:hAnsi="仿宋" w:cs="仿宋"/>
          <w:spacing w:val="18"/>
          <w:sz w:val="31"/>
          <w:szCs w:val="31"/>
        </w:rPr>
        <w:t>个</w:t>
      </w:r>
      <w:r>
        <w:rPr>
          <w:rFonts w:ascii="仿宋" w:eastAsia="仿宋" w:hAnsi="仿宋" w:cs="仿宋"/>
          <w:spacing w:val="10"/>
          <w:sz w:val="31"/>
          <w:szCs w:val="31"/>
        </w:rPr>
        <w:t>游戏案例包含活动背景</w:t>
      </w:r>
      <w:r>
        <w:rPr>
          <w:rFonts w:ascii="仿宋" w:eastAsia="仿宋" w:hAnsi="仿宋" w:cs="仿宋"/>
          <w:spacing w:val="10"/>
          <w:sz w:val="31"/>
          <w:szCs w:val="31"/>
        </w:rPr>
        <w:t>(</w:t>
      </w:r>
      <w:r>
        <w:rPr>
          <w:rFonts w:ascii="仿宋" w:eastAsia="仿宋" w:hAnsi="仿宋" w:cs="仿宋"/>
          <w:spacing w:val="10"/>
          <w:sz w:val="31"/>
          <w:szCs w:val="31"/>
        </w:rPr>
        <w:t>主要介绍游戏活动所需的玩教具材</w:t>
      </w:r>
      <w:r>
        <w:rPr>
          <w:rFonts w:ascii="仿宋" w:eastAsia="仿宋" w:hAnsi="仿宋" w:cs="仿宋"/>
          <w:spacing w:val="6"/>
          <w:sz w:val="31"/>
          <w:szCs w:val="31"/>
        </w:rPr>
        <w:t>料</w:t>
      </w:r>
      <w:r>
        <w:rPr>
          <w:rFonts w:ascii="仿宋" w:eastAsia="仿宋" w:hAnsi="仿宋" w:cs="仿宋"/>
          <w:spacing w:val="5"/>
          <w:sz w:val="31"/>
          <w:szCs w:val="31"/>
        </w:rPr>
        <w:t>、环境创设、儿童的兴趣和前期经验、教师预期、游戏规则或</w:t>
      </w:r>
      <w:r>
        <w:rPr>
          <w:rFonts w:ascii="仿宋" w:eastAsia="仿宋" w:hAnsi="仿宋" w:cs="仿宋"/>
          <w:spacing w:val="16"/>
          <w:sz w:val="31"/>
          <w:szCs w:val="31"/>
        </w:rPr>
        <w:t>玩</w:t>
      </w:r>
      <w:r>
        <w:rPr>
          <w:rFonts w:ascii="仿宋" w:eastAsia="仿宋" w:hAnsi="仿宋" w:cs="仿宋"/>
          <w:spacing w:val="15"/>
          <w:sz w:val="31"/>
          <w:szCs w:val="31"/>
        </w:rPr>
        <w:t>法</w:t>
      </w:r>
      <w:r>
        <w:rPr>
          <w:rFonts w:ascii="仿宋" w:eastAsia="仿宋" w:hAnsi="仿宋" w:cs="仿宋"/>
          <w:spacing w:val="8"/>
          <w:sz w:val="31"/>
          <w:szCs w:val="31"/>
        </w:rPr>
        <w:t>等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8"/>
          <w:sz w:val="31"/>
          <w:szCs w:val="31"/>
        </w:rPr>
        <w:t>、活动内容与过程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8"/>
          <w:sz w:val="31"/>
          <w:szCs w:val="31"/>
        </w:rPr>
        <w:t>主要介绍游戏活动的内容和过程，</w:t>
      </w:r>
      <w:r>
        <w:rPr>
          <w:rFonts w:ascii="仿宋" w:eastAsia="仿宋" w:hAnsi="仿宋" w:cs="仿宋"/>
          <w:spacing w:val="12"/>
          <w:sz w:val="31"/>
          <w:szCs w:val="31"/>
        </w:rPr>
        <w:t>包</w:t>
      </w:r>
      <w:r>
        <w:rPr>
          <w:rFonts w:ascii="仿宋" w:eastAsia="仿宋" w:hAnsi="仿宋" w:cs="仿宋"/>
          <w:spacing w:val="9"/>
          <w:sz w:val="31"/>
          <w:szCs w:val="31"/>
        </w:rPr>
        <w:t>括幼儿与环境材料互动、探究和交往的关键环节和典型行为，</w:t>
      </w:r>
      <w:r>
        <w:rPr>
          <w:rFonts w:ascii="仿宋" w:eastAsia="仿宋" w:hAnsi="仿宋" w:cs="仿宋"/>
          <w:spacing w:val="8"/>
          <w:sz w:val="31"/>
          <w:szCs w:val="31"/>
        </w:rPr>
        <w:t>以及教师的</w:t>
      </w:r>
      <w:r>
        <w:rPr>
          <w:rFonts w:ascii="仿宋" w:eastAsia="仿宋" w:hAnsi="仿宋" w:cs="仿宋"/>
          <w:spacing w:val="5"/>
          <w:sz w:val="31"/>
          <w:szCs w:val="31"/>
        </w:rPr>
        <w:t>支</w:t>
      </w:r>
      <w:r>
        <w:rPr>
          <w:rFonts w:ascii="仿宋" w:eastAsia="仿宋" w:hAnsi="仿宋" w:cs="仿宋"/>
          <w:spacing w:val="4"/>
          <w:sz w:val="31"/>
          <w:szCs w:val="31"/>
        </w:rPr>
        <w:t>持与回应等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4"/>
          <w:sz w:val="31"/>
          <w:szCs w:val="31"/>
        </w:rPr>
        <w:t>、活动的特点及价值所在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4"/>
          <w:sz w:val="31"/>
          <w:szCs w:val="31"/>
        </w:rPr>
        <w:t>主要介绍</w:t>
      </w:r>
      <w:r>
        <w:rPr>
          <w:rFonts w:ascii="仿宋" w:eastAsia="仿宋" w:hAnsi="仿宋" w:cs="仿宋"/>
          <w:spacing w:val="6"/>
          <w:sz w:val="31"/>
          <w:szCs w:val="31"/>
        </w:rPr>
        <w:t>活</w:t>
      </w:r>
      <w:r>
        <w:rPr>
          <w:rFonts w:ascii="仿宋" w:eastAsia="仿宋" w:hAnsi="仿宋" w:cs="仿宋"/>
          <w:spacing w:val="5"/>
          <w:sz w:val="31"/>
          <w:szCs w:val="31"/>
        </w:rPr>
        <w:t>动的特点及其对幼儿学习发展的价值，反思教师支持行为的适</w:t>
      </w:r>
      <w:r>
        <w:rPr>
          <w:rFonts w:ascii="仿宋" w:eastAsia="仿宋" w:hAnsi="仿宋" w:cs="仿宋"/>
          <w:spacing w:val="6"/>
          <w:sz w:val="31"/>
          <w:szCs w:val="31"/>
        </w:rPr>
        <w:t>切或不足</w:t>
      </w:r>
      <w:r>
        <w:rPr>
          <w:rFonts w:ascii="仿宋" w:eastAsia="仿宋" w:hAnsi="仿宋" w:cs="仿宋"/>
          <w:spacing w:val="4"/>
          <w:sz w:val="31"/>
          <w:szCs w:val="31"/>
        </w:rPr>
        <w:t>，</w:t>
      </w:r>
      <w:r>
        <w:rPr>
          <w:rFonts w:ascii="仿宋" w:eastAsia="仿宋" w:hAnsi="仿宋" w:cs="仿宋"/>
          <w:spacing w:val="3"/>
          <w:sz w:val="31"/>
          <w:szCs w:val="31"/>
        </w:rPr>
        <w:t>分析可能生成的教育契机以及进一步的支持策略等</w:t>
      </w:r>
      <w:r>
        <w:rPr>
          <w:rFonts w:ascii="仿宋" w:eastAsia="仿宋" w:hAnsi="仿宋" w:cs="仿宋"/>
          <w:spacing w:val="3"/>
          <w:sz w:val="31"/>
          <w:szCs w:val="31"/>
        </w:rPr>
        <w:t>)</w:t>
      </w:r>
      <w:r>
        <w:rPr>
          <w:rFonts w:ascii="仿宋" w:eastAsia="仿宋" w:hAnsi="仿宋" w:cs="仿宋"/>
          <w:spacing w:val="3"/>
          <w:sz w:val="31"/>
          <w:szCs w:val="31"/>
        </w:rPr>
        <w:t>。</w:t>
      </w:r>
      <w:r>
        <w:rPr>
          <w:rFonts w:ascii="仿宋" w:eastAsia="仿宋" w:hAnsi="仿宋" w:cs="仿宋"/>
          <w:spacing w:val="7"/>
          <w:sz w:val="31"/>
          <w:szCs w:val="31"/>
        </w:rPr>
        <w:t>严禁抄袭，文责自负</w:t>
      </w:r>
      <w:r>
        <w:rPr>
          <w:rFonts w:ascii="仿宋" w:eastAsia="仿宋" w:hAnsi="仿宋" w:cs="仿宋"/>
          <w:spacing w:val="6"/>
          <w:sz w:val="31"/>
          <w:szCs w:val="31"/>
        </w:rPr>
        <w:t>。</w:t>
      </w:r>
    </w:p>
    <w:p w:rsidR="00335A4A" w:rsidRDefault="0068486F">
      <w:pPr>
        <w:spacing w:before="2" w:line="357" w:lineRule="auto"/>
        <w:ind w:left="14" w:right="111" w:firstLine="63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3.</w:t>
      </w:r>
      <w:r>
        <w:rPr>
          <w:rFonts w:ascii="仿宋" w:eastAsia="仿宋" w:hAnsi="仿宋" w:cs="仿宋"/>
          <w:spacing w:val="8"/>
          <w:sz w:val="31"/>
          <w:szCs w:val="31"/>
        </w:rPr>
        <w:t>图文</w:t>
      </w:r>
      <w:r>
        <w:rPr>
          <w:rFonts w:ascii="仿宋" w:eastAsia="仿宋" w:hAnsi="仿宋" w:cs="仿宋"/>
          <w:spacing w:val="5"/>
          <w:sz w:val="31"/>
          <w:szCs w:val="31"/>
        </w:rPr>
        <w:t>要</w:t>
      </w:r>
      <w:r>
        <w:rPr>
          <w:rFonts w:ascii="仿宋" w:eastAsia="仿宋" w:hAnsi="仿宋" w:cs="仿宋"/>
          <w:spacing w:val="4"/>
          <w:sz w:val="31"/>
          <w:szCs w:val="31"/>
        </w:rPr>
        <w:t>求：案例配图要紧扣主题，图片清晰；文字表达要</w:t>
      </w:r>
      <w:r>
        <w:rPr>
          <w:rFonts w:ascii="仿宋" w:eastAsia="仿宋" w:hAnsi="仿宋" w:cs="仿宋"/>
          <w:spacing w:val="5"/>
          <w:sz w:val="31"/>
          <w:szCs w:val="31"/>
        </w:rPr>
        <w:t>简</w:t>
      </w:r>
      <w:r>
        <w:rPr>
          <w:rFonts w:ascii="仿宋" w:eastAsia="仿宋" w:hAnsi="仿宋" w:cs="仿宋"/>
          <w:spacing w:val="3"/>
          <w:sz w:val="31"/>
          <w:szCs w:val="31"/>
        </w:rPr>
        <w:t>洁明了，每个游戏案例的字数不超过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3000 </w:t>
      </w:r>
      <w:r>
        <w:rPr>
          <w:rFonts w:ascii="仿宋" w:eastAsia="仿宋" w:hAnsi="仿宋" w:cs="仿宋"/>
          <w:spacing w:val="3"/>
          <w:sz w:val="31"/>
          <w:szCs w:val="31"/>
        </w:rPr>
        <w:t>字，字体：</w:t>
      </w:r>
      <w:r>
        <w:rPr>
          <w:rFonts w:ascii="仿宋" w:eastAsia="仿宋" w:hAnsi="仿宋" w:cs="仿宋"/>
          <w:spacing w:val="3"/>
          <w:sz w:val="31"/>
          <w:szCs w:val="31"/>
        </w:rPr>
        <w:t>①</w:t>
      </w:r>
      <w:r>
        <w:rPr>
          <w:rFonts w:ascii="仿宋" w:eastAsia="仿宋" w:hAnsi="仿宋" w:cs="仿宋"/>
          <w:spacing w:val="3"/>
          <w:sz w:val="31"/>
          <w:szCs w:val="31"/>
        </w:rPr>
        <w:t>游戏</w:t>
      </w:r>
      <w:r>
        <w:rPr>
          <w:rFonts w:ascii="仿宋" w:eastAsia="仿宋" w:hAnsi="仿宋" w:cs="仿宋"/>
          <w:spacing w:val="-1"/>
          <w:sz w:val="31"/>
          <w:szCs w:val="31"/>
        </w:rPr>
        <w:t>名称：黑体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3 </w:t>
      </w:r>
      <w:r>
        <w:rPr>
          <w:rFonts w:ascii="仿宋" w:eastAsia="仿宋" w:hAnsi="仿宋" w:cs="仿宋"/>
          <w:spacing w:val="-1"/>
          <w:sz w:val="31"/>
          <w:szCs w:val="31"/>
        </w:rPr>
        <w:t>号居中；</w:t>
      </w:r>
      <w:r>
        <w:rPr>
          <w:rFonts w:ascii="仿宋" w:eastAsia="仿宋" w:hAnsi="仿宋" w:cs="仿宋"/>
          <w:spacing w:val="-1"/>
          <w:sz w:val="31"/>
          <w:szCs w:val="31"/>
        </w:rPr>
        <w:t>②</w:t>
      </w:r>
      <w:r>
        <w:rPr>
          <w:rFonts w:ascii="仿宋" w:eastAsia="仿宋" w:hAnsi="仿宋" w:cs="仿宋"/>
          <w:spacing w:val="-1"/>
          <w:sz w:val="31"/>
          <w:szCs w:val="31"/>
        </w:rPr>
        <w:t>单</w:t>
      </w:r>
      <w:r>
        <w:rPr>
          <w:rFonts w:ascii="仿宋" w:eastAsia="仿宋" w:hAnsi="仿宋" w:cs="仿宋"/>
          <w:sz w:val="31"/>
          <w:szCs w:val="31"/>
        </w:rPr>
        <w:t>位与作者：宋体小</w:t>
      </w:r>
      <w:r>
        <w:rPr>
          <w:rFonts w:ascii="仿宋" w:eastAsia="仿宋" w:hAnsi="仿宋" w:cs="仿宋"/>
          <w:sz w:val="31"/>
          <w:szCs w:val="31"/>
        </w:rPr>
        <w:t xml:space="preserve">4 </w:t>
      </w:r>
      <w:r>
        <w:rPr>
          <w:rFonts w:ascii="仿宋" w:eastAsia="仿宋" w:hAnsi="仿宋" w:cs="仿宋"/>
          <w:sz w:val="31"/>
          <w:szCs w:val="31"/>
        </w:rPr>
        <w:t>居中；</w:t>
      </w:r>
      <w:r>
        <w:rPr>
          <w:rFonts w:ascii="仿宋" w:eastAsia="仿宋" w:hAnsi="仿宋" w:cs="仿宋"/>
          <w:sz w:val="31"/>
          <w:szCs w:val="31"/>
        </w:rPr>
        <w:t>③</w:t>
      </w:r>
      <w:r>
        <w:rPr>
          <w:rFonts w:ascii="仿宋" w:eastAsia="仿宋" w:hAnsi="仿宋" w:cs="仿宋"/>
          <w:sz w:val="31"/>
          <w:szCs w:val="31"/>
        </w:rPr>
        <w:t>二级标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2"/>
          <w:sz w:val="31"/>
          <w:szCs w:val="31"/>
        </w:rPr>
        <w:t>目：黑体小</w:t>
      </w:r>
      <w:r>
        <w:rPr>
          <w:rFonts w:ascii="仿宋" w:eastAsia="仿宋" w:hAnsi="仿宋" w:cs="仿宋"/>
          <w:spacing w:val="-2"/>
          <w:sz w:val="31"/>
          <w:szCs w:val="31"/>
        </w:rPr>
        <w:t xml:space="preserve"> 4</w:t>
      </w:r>
      <w:r>
        <w:rPr>
          <w:rFonts w:ascii="仿宋" w:eastAsia="仿宋" w:hAnsi="仿宋" w:cs="仿宋"/>
          <w:spacing w:val="-2"/>
          <w:sz w:val="31"/>
          <w:szCs w:val="31"/>
        </w:rPr>
        <w:t>；</w:t>
      </w:r>
      <w:r>
        <w:rPr>
          <w:rFonts w:ascii="仿宋" w:eastAsia="仿宋" w:hAnsi="仿宋" w:cs="仿宋"/>
          <w:spacing w:val="-2"/>
          <w:sz w:val="31"/>
          <w:szCs w:val="31"/>
        </w:rPr>
        <w:t>④</w:t>
      </w:r>
      <w:r>
        <w:rPr>
          <w:rFonts w:ascii="仿宋" w:eastAsia="仿宋" w:hAnsi="仿宋" w:cs="仿宋"/>
          <w:spacing w:val="-2"/>
          <w:sz w:val="31"/>
          <w:szCs w:val="31"/>
        </w:rPr>
        <w:t>正文：宋体小</w:t>
      </w:r>
      <w:r>
        <w:rPr>
          <w:rFonts w:ascii="仿宋" w:eastAsia="仿宋" w:hAnsi="仿宋" w:cs="仿宋"/>
          <w:spacing w:val="-2"/>
          <w:sz w:val="31"/>
          <w:szCs w:val="31"/>
        </w:rPr>
        <w:t xml:space="preserve"> 4</w:t>
      </w:r>
      <w:r>
        <w:rPr>
          <w:rFonts w:ascii="仿宋" w:eastAsia="仿宋" w:hAnsi="仿宋" w:cs="仿宋"/>
          <w:spacing w:val="-1"/>
          <w:sz w:val="31"/>
          <w:szCs w:val="31"/>
        </w:rPr>
        <w:t>。</w:t>
      </w:r>
    </w:p>
    <w:p w:rsidR="00335A4A" w:rsidRDefault="0068486F">
      <w:pPr>
        <w:spacing w:line="416" w:lineRule="exact"/>
        <w:ind w:left="65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position w:val="2"/>
          <w:sz w:val="31"/>
          <w:szCs w:val="31"/>
        </w:rPr>
        <w:t>二、评选办法</w:t>
      </w:r>
    </w:p>
    <w:p w:rsidR="00335A4A" w:rsidRDefault="0068486F">
      <w:pPr>
        <w:spacing w:before="184" w:line="357" w:lineRule="auto"/>
        <w:ind w:left="22" w:right="8" w:firstLine="63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3"/>
          <w:sz w:val="31"/>
          <w:szCs w:val="31"/>
        </w:rPr>
        <w:t>县教育研究室将组织专家对案例进行评选，评出一等奖、二等奖、</w:t>
      </w:r>
      <w:r>
        <w:rPr>
          <w:rFonts w:ascii="仿宋" w:eastAsia="仿宋" w:hAnsi="仿宋" w:cs="仿宋"/>
          <w:spacing w:val="10"/>
          <w:sz w:val="31"/>
          <w:szCs w:val="31"/>
        </w:rPr>
        <w:t>三</w:t>
      </w:r>
      <w:r>
        <w:rPr>
          <w:rFonts w:ascii="仿宋" w:eastAsia="仿宋" w:hAnsi="仿宋" w:cs="仿宋"/>
          <w:spacing w:val="7"/>
          <w:sz w:val="31"/>
          <w:szCs w:val="31"/>
        </w:rPr>
        <w:t>等奖若干名，并颁发荣誉证书。</w:t>
      </w:r>
    </w:p>
    <w:p w:rsidR="00335A4A" w:rsidRDefault="0068486F">
      <w:pPr>
        <w:spacing w:before="1"/>
        <w:ind w:left="65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三、活动组</w:t>
      </w:r>
      <w:r>
        <w:rPr>
          <w:rFonts w:ascii="黑体" w:eastAsia="黑体" w:hAnsi="黑体" w:cs="黑体"/>
          <w:spacing w:val="5"/>
          <w:sz w:val="31"/>
          <w:szCs w:val="31"/>
        </w:rPr>
        <w:t>织</w:t>
      </w:r>
    </w:p>
    <w:p w:rsidR="00335A4A" w:rsidRDefault="0068486F">
      <w:pPr>
        <w:spacing w:before="197" w:line="357" w:lineRule="auto"/>
        <w:ind w:left="13" w:right="113" w:firstLine="65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sz w:val="31"/>
          <w:szCs w:val="31"/>
        </w:rPr>
        <w:t>1.</w:t>
      </w:r>
      <w:r>
        <w:rPr>
          <w:rFonts w:ascii="仿宋" w:eastAsia="仿宋" w:hAnsi="仿宋" w:cs="仿宋"/>
          <w:spacing w:val="4"/>
          <w:sz w:val="31"/>
          <w:szCs w:val="31"/>
        </w:rPr>
        <w:t>请全县各幼儿园对照要求，开展关于游戏组织与指导</w:t>
      </w:r>
      <w:r>
        <w:rPr>
          <w:rFonts w:ascii="仿宋" w:eastAsia="仿宋" w:hAnsi="仿宋" w:cs="仿宋"/>
          <w:spacing w:val="5"/>
          <w:sz w:val="31"/>
          <w:szCs w:val="31"/>
        </w:rPr>
        <w:t>的反思与讨论活动，梳理和总结在游戏实践中历经检验的</w:t>
      </w:r>
      <w:r>
        <w:rPr>
          <w:rFonts w:ascii="仿宋" w:eastAsia="仿宋" w:hAnsi="仿宋" w:cs="仿宋"/>
          <w:spacing w:val="5"/>
          <w:sz w:val="31"/>
          <w:szCs w:val="31"/>
        </w:rPr>
        <w:t>“</w:t>
      </w:r>
      <w:r>
        <w:rPr>
          <w:rFonts w:ascii="仿宋" w:eastAsia="仿宋" w:hAnsi="仿宋" w:cs="仿宋"/>
          <w:spacing w:val="5"/>
          <w:sz w:val="31"/>
          <w:szCs w:val="31"/>
        </w:rPr>
        <w:t>云和</w:t>
      </w:r>
      <w:r>
        <w:rPr>
          <w:rFonts w:ascii="仿宋" w:eastAsia="仿宋" w:hAnsi="仿宋" w:cs="仿宋"/>
          <w:spacing w:val="16"/>
          <w:sz w:val="31"/>
          <w:szCs w:val="31"/>
        </w:rPr>
        <w:t>木玩</w:t>
      </w:r>
      <w:r>
        <w:rPr>
          <w:rFonts w:ascii="仿宋" w:eastAsia="仿宋" w:hAnsi="仿宋" w:cs="仿宋"/>
          <w:spacing w:val="12"/>
          <w:sz w:val="31"/>
          <w:szCs w:val="31"/>
        </w:rPr>
        <w:t>游</w:t>
      </w:r>
      <w:r>
        <w:rPr>
          <w:rFonts w:ascii="仿宋" w:eastAsia="仿宋" w:hAnsi="仿宋" w:cs="仿宋"/>
          <w:spacing w:val="8"/>
          <w:sz w:val="31"/>
          <w:szCs w:val="31"/>
        </w:rPr>
        <w:t>戏</w:t>
      </w:r>
      <w:r>
        <w:rPr>
          <w:rFonts w:ascii="仿宋" w:eastAsia="仿宋" w:hAnsi="仿宋" w:cs="仿宋"/>
          <w:spacing w:val="8"/>
          <w:sz w:val="31"/>
          <w:szCs w:val="31"/>
        </w:rPr>
        <w:t>”</w:t>
      </w:r>
      <w:r>
        <w:rPr>
          <w:rFonts w:ascii="仿宋" w:eastAsia="仿宋" w:hAnsi="仿宋" w:cs="仿宋"/>
          <w:spacing w:val="8"/>
          <w:sz w:val="31"/>
          <w:szCs w:val="31"/>
        </w:rPr>
        <w:t>案例，根据征集的内容和格式要求认真撰写案例。</w:t>
      </w:r>
    </w:p>
    <w:p w:rsidR="00335A4A" w:rsidRDefault="0068486F">
      <w:pPr>
        <w:spacing w:before="100" w:line="357" w:lineRule="auto"/>
        <w:ind w:right="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position w:val="2"/>
          <w:sz w:val="31"/>
          <w:szCs w:val="31"/>
        </w:rPr>
        <w:lastRenderedPageBreak/>
        <w:t>2.</w:t>
      </w:r>
      <w:r>
        <w:rPr>
          <w:rFonts w:ascii="仿宋" w:eastAsia="仿宋" w:hAnsi="仿宋" w:cs="仿宋"/>
          <w:spacing w:val="8"/>
          <w:position w:val="2"/>
          <w:sz w:val="31"/>
          <w:szCs w:val="31"/>
        </w:rPr>
        <w:t>请各幼儿园</w:t>
      </w:r>
      <w:r>
        <w:rPr>
          <w:rFonts w:ascii="仿宋" w:eastAsia="仿宋" w:hAnsi="仿宋" w:cs="仿宋" w:hint="eastAsia"/>
          <w:spacing w:val="8"/>
          <w:position w:val="2"/>
          <w:sz w:val="31"/>
          <w:szCs w:val="31"/>
        </w:rPr>
        <w:t>按名额分配（见附件</w:t>
      </w:r>
      <w:r>
        <w:rPr>
          <w:rFonts w:ascii="仿宋" w:eastAsia="仿宋" w:hAnsi="仿宋" w:cs="仿宋" w:hint="eastAsia"/>
          <w:spacing w:val="8"/>
          <w:position w:val="2"/>
          <w:sz w:val="31"/>
          <w:szCs w:val="31"/>
        </w:rPr>
        <w:t>1</w:t>
      </w:r>
      <w:r>
        <w:rPr>
          <w:rFonts w:ascii="仿宋" w:eastAsia="仿宋" w:hAnsi="仿宋" w:cs="仿宋" w:hint="eastAsia"/>
          <w:spacing w:val="8"/>
          <w:position w:val="2"/>
          <w:sz w:val="31"/>
          <w:szCs w:val="31"/>
        </w:rPr>
        <w:t>）</w:t>
      </w:r>
      <w:r>
        <w:rPr>
          <w:rFonts w:ascii="仿宋" w:eastAsia="仿宋" w:hAnsi="仿宋" w:cs="仿宋"/>
          <w:sz w:val="31"/>
          <w:szCs w:val="31"/>
        </w:rPr>
        <w:t>填写游戏案例征集</w:t>
      </w:r>
      <w:r>
        <w:rPr>
          <w:rFonts w:ascii="仿宋" w:eastAsia="仿宋" w:hAnsi="仿宋" w:cs="仿宋"/>
          <w:spacing w:val="-1"/>
          <w:sz w:val="31"/>
          <w:szCs w:val="31"/>
        </w:rPr>
        <w:t>推荐目录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-1"/>
          <w:sz w:val="31"/>
          <w:szCs w:val="31"/>
        </w:rPr>
        <w:t>见附件</w:t>
      </w:r>
      <w:r>
        <w:rPr>
          <w:rFonts w:ascii="仿宋" w:eastAsia="仿宋" w:hAnsi="仿宋" w:cs="仿宋" w:hint="eastAsia"/>
          <w:spacing w:val="-1"/>
          <w:sz w:val="31"/>
          <w:szCs w:val="31"/>
        </w:rPr>
        <w:t>2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-1"/>
          <w:sz w:val="31"/>
          <w:szCs w:val="31"/>
        </w:rPr>
        <w:t>，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"/>
          <w:sz w:val="31"/>
          <w:szCs w:val="31"/>
        </w:rPr>
        <w:t>目录与游戏</w:t>
      </w:r>
      <w:r>
        <w:rPr>
          <w:rFonts w:ascii="仿宋" w:eastAsia="仿宋" w:hAnsi="仿宋" w:cs="仿宋"/>
          <w:sz w:val="31"/>
          <w:szCs w:val="31"/>
        </w:rPr>
        <w:t>案例电子稿以幼儿园为</w:t>
      </w:r>
      <w:r>
        <w:rPr>
          <w:rFonts w:ascii="仿宋" w:eastAsia="仿宋" w:hAnsi="仿宋" w:cs="仿宋"/>
          <w:spacing w:val="16"/>
          <w:sz w:val="31"/>
          <w:szCs w:val="31"/>
        </w:rPr>
        <w:t>单位</w:t>
      </w:r>
      <w:r>
        <w:rPr>
          <w:rFonts w:ascii="仿宋" w:eastAsia="仿宋" w:hAnsi="仿宋" w:cs="仿宋"/>
          <w:spacing w:val="9"/>
          <w:sz w:val="31"/>
          <w:szCs w:val="31"/>
        </w:rPr>
        <w:t>统</w:t>
      </w:r>
      <w:r>
        <w:rPr>
          <w:rFonts w:ascii="仿宋" w:eastAsia="仿宋" w:hAnsi="仿宋" w:cs="仿宋"/>
          <w:spacing w:val="8"/>
          <w:sz w:val="31"/>
          <w:szCs w:val="31"/>
        </w:rPr>
        <w:t>一通过钉钉报送教育研究室周灵艳老师处。</w:t>
      </w:r>
      <w:bookmarkStart w:id="0" w:name="_GoBack"/>
      <w:bookmarkEnd w:id="0"/>
    </w:p>
    <w:p w:rsidR="00335A4A" w:rsidRDefault="0068486F">
      <w:pPr>
        <w:spacing w:before="3" w:line="375" w:lineRule="auto"/>
        <w:ind w:left="628" w:right="1531" w:firstLine="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4"/>
          <w:sz w:val="31"/>
          <w:szCs w:val="31"/>
        </w:rPr>
        <w:t>3.</w:t>
      </w:r>
      <w:r>
        <w:rPr>
          <w:rFonts w:ascii="仿宋" w:eastAsia="仿宋" w:hAnsi="仿宋" w:cs="仿宋"/>
          <w:spacing w:val="-8"/>
          <w:sz w:val="31"/>
          <w:szCs w:val="31"/>
        </w:rPr>
        <w:t>征</w:t>
      </w:r>
      <w:r>
        <w:rPr>
          <w:rFonts w:ascii="仿宋" w:eastAsia="仿宋" w:hAnsi="仿宋" w:cs="仿宋"/>
          <w:spacing w:val="-7"/>
          <w:sz w:val="31"/>
          <w:szCs w:val="31"/>
        </w:rPr>
        <w:t>文截止时间：</w:t>
      </w:r>
      <w:r>
        <w:rPr>
          <w:rFonts w:ascii="仿宋" w:eastAsia="仿宋" w:hAnsi="仿宋" w:cs="仿宋"/>
          <w:spacing w:val="-7"/>
          <w:sz w:val="31"/>
          <w:szCs w:val="31"/>
        </w:rPr>
        <w:t xml:space="preserve">2022 </w:t>
      </w:r>
      <w:r>
        <w:rPr>
          <w:rFonts w:ascii="仿宋" w:eastAsia="仿宋" w:hAnsi="仿宋" w:cs="仿宋"/>
          <w:spacing w:val="-7"/>
          <w:sz w:val="31"/>
          <w:szCs w:val="31"/>
        </w:rPr>
        <w:t>年</w:t>
      </w:r>
      <w:r>
        <w:rPr>
          <w:rFonts w:ascii="仿宋" w:eastAsia="仿宋" w:hAnsi="仿宋" w:cs="仿宋"/>
          <w:spacing w:val="-7"/>
          <w:sz w:val="31"/>
          <w:szCs w:val="31"/>
        </w:rPr>
        <w:t xml:space="preserve"> 10</w:t>
      </w:r>
      <w:r>
        <w:rPr>
          <w:rFonts w:ascii="仿宋" w:eastAsia="仿宋" w:hAnsi="仿宋" w:cs="仿宋"/>
          <w:spacing w:val="-7"/>
          <w:sz w:val="31"/>
          <w:szCs w:val="31"/>
        </w:rPr>
        <w:t>月</w:t>
      </w:r>
      <w:r>
        <w:rPr>
          <w:rFonts w:ascii="仿宋" w:eastAsia="仿宋" w:hAnsi="仿宋" w:cs="仿宋"/>
          <w:spacing w:val="-7"/>
          <w:sz w:val="31"/>
          <w:szCs w:val="31"/>
        </w:rPr>
        <w:t xml:space="preserve"> 30</w:t>
      </w:r>
      <w:r>
        <w:rPr>
          <w:rFonts w:ascii="仿宋" w:eastAsia="仿宋" w:hAnsi="仿宋" w:cs="仿宋"/>
          <w:spacing w:val="-7"/>
          <w:sz w:val="31"/>
          <w:szCs w:val="31"/>
        </w:rPr>
        <w:t>日。</w:t>
      </w:r>
    </w:p>
    <w:p w:rsidR="00335A4A" w:rsidRDefault="0068486F">
      <w:pPr>
        <w:spacing w:before="3" w:line="375" w:lineRule="auto"/>
        <w:ind w:left="628" w:right="1531" w:firstLine="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0"/>
          <w:sz w:val="31"/>
          <w:szCs w:val="31"/>
        </w:rPr>
        <w:t>4.</w:t>
      </w:r>
      <w:r>
        <w:rPr>
          <w:rFonts w:ascii="仿宋" w:eastAsia="仿宋" w:hAnsi="仿宋" w:cs="仿宋"/>
          <w:spacing w:val="8"/>
          <w:sz w:val="31"/>
          <w:szCs w:val="31"/>
        </w:rPr>
        <w:t>联</w:t>
      </w:r>
      <w:r>
        <w:rPr>
          <w:rFonts w:ascii="仿宋" w:eastAsia="仿宋" w:hAnsi="仿宋" w:cs="仿宋"/>
          <w:spacing w:val="5"/>
          <w:sz w:val="31"/>
          <w:szCs w:val="31"/>
        </w:rPr>
        <w:t>系人：周灵艳；联系电话：</w:t>
      </w:r>
      <w:r>
        <w:rPr>
          <w:rFonts w:ascii="仿宋" w:eastAsia="仿宋" w:hAnsi="仿宋" w:cs="仿宋"/>
          <w:spacing w:val="5"/>
          <w:sz w:val="31"/>
          <w:szCs w:val="31"/>
        </w:rPr>
        <w:t>15988087588</w:t>
      </w:r>
      <w:r>
        <w:rPr>
          <w:rFonts w:ascii="仿宋" w:eastAsia="仿宋" w:hAnsi="仿宋" w:cs="仿宋"/>
          <w:spacing w:val="5"/>
          <w:sz w:val="31"/>
          <w:szCs w:val="31"/>
        </w:rPr>
        <w:t>。</w:t>
      </w:r>
    </w:p>
    <w:p w:rsidR="00335A4A" w:rsidRDefault="0068486F">
      <w:pPr>
        <w:spacing w:before="101" w:line="228" w:lineRule="auto"/>
        <w:rPr>
          <w:rFonts w:ascii="仿宋" w:eastAsia="仿宋" w:hAnsi="仿宋" w:cs="仿宋"/>
          <w:spacing w:val="1"/>
          <w:sz w:val="31"/>
          <w:szCs w:val="31"/>
        </w:rPr>
      </w:pPr>
      <w:r>
        <w:rPr>
          <w:rFonts w:ascii="仿宋" w:eastAsia="仿宋" w:hAnsi="仿宋" w:cs="仿宋"/>
          <w:spacing w:val="1"/>
          <w:sz w:val="31"/>
          <w:szCs w:val="31"/>
        </w:rPr>
        <w:t>附件</w:t>
      </w:r>
      <w:r>
        <w:rPr>
          <w:rFonts w:ascii="仿宋" w:eastAsia="仿宋" w:hAnsi="仿宋" w:cs="仿宋" w:hint="eastAsia"/>
          <w:spacing w:val="1"/>
          <w:sz w:val="31"/>
          <w:szCs w:val="31"/>
        </w:rPr>
        <w:t>1</w:t>
      </w:r>
      <w:r>
        <w:rPr>
          <w:rFonts w:ascii="仿宋" w:eastAsia="仿宋" w:hAnsi="仿宋" w:cs="仿宋"/>
          <w:spacing w:val="1"/>
          <w:sz w:val="31"/>
          <w:szCs w:val="31"/>
        </w:rPr>
        <w:t>：</w:t>
      </w:r>
      <w:r>
        <w:rPr>
          <w:rFonts w:ascii="仿宋" w:eastAsia="仿宋" w:hAnsi="仿宋" w:cs="仿宋" w:hint="eastAsia"/>
          <w:spacing w:val="1"/>
          <w:sz w:val="31"/>
          <w:szCs w:val="31"/>
        </w:rPr>
        <w:t>遂昌县各幼儿园参赛名额</w:t>
      </w:r>
    </w:p>
    <w:p w:rsidR="00335A4A" w:rsidRDefault="0068486F">
      <w:pPr>
        <w:spacing w:before="101" w:line="228" w:lineRule="auto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1"/>
          <w:sz w:val="31"/>
          <w:szCs w:val="31"/>
        </w:rPr>
        <w:t>附加</w:t>
      </w:r>
      <w:r>
        <w:rPr>
          <w:rFonts w:ascii="仿宋" w:eastAsia="仿宋" w:hAnsi="仿宋" w:cs="仿宋" w:hint="eastAsia"/>
          <w:spacing w:val="1"/>
          <w:sz w:val="31"/>
          <w:szCs w:val="31"/>
        </w:rPr>
        <w:t>2</w:t>
      </w:r>
      <w:r>
        <w:rPr>
          <w:rFonts w:ascii="仿宋" w:eastAsia="仿宋" w:hAnsi="仿宋" w:cs="仿宋" w:hint="eastAsia"/>
          <w:spacing w:val="1"/>
          <w:sz w:val="31"/>
          <w:szCs w:val="31"/>
        </w:rPr>
        <w:t>：</w:t>
      </w:r>
      <w:r>
        <w:rPr>
          <w:rFonts w:ascii="仿宋" w:eastAsia="仿宋" w:hAnsi="仿宋" w:cs="仿宋"/>
          <w:spacing w:val="1"/>
          <w:sz w:val="31"/>
          <w:szCs w:val="31"/>
        </w:rPr>
        <w:t>“</w:t>
      </w:r>
      <w:r>
        <w:rPr>
          <w:rFonts w:ascii="仿宋" w:eastAsia="仿宋" w:hAnsi="仿宋" w:cs="仿宋"/>
          <w:spacing w:val="1"/>
          <w:sz w:val="31"/>
          <w:szCs w:val="31"/>
        </w:rPr>
        <w:t>云和木玩游戏</w:t>
      </w:r>
      <w:r>
        <w:rPr>
          <w:rFonts w:ascii="仿宋" w:eastAsia="仿宋" w:hAnsi="仿宋" w:cs="仿宋"/>
          <w:spacing w:val="1"/>
          <w:sz w:val="31"/>
          <w:szCs w:val="31"/>
        </w:rPr>
        <w:t>”</w:t>
      </w:r>
      <w:r>
        <w:rPr>
          <w:rFonts w:ascii="仿宋" w:eastAsia="仿宋" w:hAnsi="仿宋" w:cs="仿宋"/>
          <w:spacing w:val="1"/>
          <w:sz w:val="31"/>
          <w:szCs w:val="31"/>
        </w:rPr>
        <w:t>优秀案</w:t>
      </w:r>
      <w:r>
        <w:rPr>
          <w:rFonts w:ascii="仿宋" w:eastAsia="仿宋" w:hAnsi="仿宋" w:cs="仿宋"/>
          <w:sz w:val="31"/>
          <w:szCs w:val="31"/>
        </w:rPr>
        <w:t>例征集推荐目录</w:t>
      </w:r>
    </w:p>
    <w:p w:rsidR="00335A4A" w:rsidRDefault="00335A4A">
      <w:pPr>
        <w:spacing w:line="272" w:lineRule="auto"/>
      </w:pPr>
    </w:p>
    <w:p w:rsidR="00335A4A" w:rsidRDefault="00335A4A">
      <w:pPr>
        <w:spacing w:line="272" w:lineRule="auto"/>
      </w:pPr>
    </w:p>
    <w:p w:rsidR="00335A4A" w:rsidRDefault="00335A4A">
      <w:pPr>
        <w:spacing w:line="272" w:lineRule="auto"/>
      </w:pPr>
    </w:p>
    <w:p w:rsidR="00335A4A" w:rsidRDefault="00335A4A">
      <w:pPr>
        <w:spacing w:line="272" w:lineRule="auto"/>
      </w:pPr>
    </w:p>
    <w:p w:rsidR="00335A4A" w:rsidRDefault="00335A4A">
      <w:pPr>
        <w:spacing w:line="272" w:lineRule="auto"/>
      </w:pPr>
    </w:p>
    <w:p w:rsidR="00335A4A" w:rsidRDefault="00335A4A">
      <w:pPr>
        <w:spacing w:line="273" w:lineRule="auto"/>
        <w:rPr>
          <w:rFonts w:eastAsiaTheme="minorEastAsia" w:hint="eastAsia"/>
        </w:rPr>
      </w:pPr>
    </w:p>
    <w:p w:rsidR="00FB00BE" w:rsidRDefault="00FB00BE">
      <w:pPr>
        <w:spacing w:line="273" w:lineRule="auto"/>
        <w:rPr>
          <w:rFonts w:eastAsiaTheme="minorEastAsia" w:hint="eastAsia"/>
        </w:rPr>
      </w:pPr>
    </w:p>
    <w:p w:rsidR="00FB00BE" w:rsidRDefault="00FB00BE">
      <w:pPr>
        <w:spacing w:line="273" w:lineRule="auto"/>
        <w:rPr>
          <w:rFonts w:eastAsiaTheme="minorEastAsia" w:hint="eastAsia"/>
        </w:rPr>
      </w:pPr>
    </w:p>
    <w:p w:rsidR="00FB00BE" w:rsidRDefault="00FB00BE">
      <w:pPr>
        <w:spacing w:line="273" w:lineRule="auto"/>
        <w:rPr>
          <w:rFonts w:eastAsiaTheme="minorEastAsia" w:hint="eastAsia"/>
        </w:rPr>
      </w:pPr>
    </w:p>
    <w:p w:rsidR="00FB00BE" w:rsidRDefault="00FB00BE">
      <w:pPr>
        <w:spacing w:line="273" w:lineRule="auto"/>
        <w:rPr>
          <w:rFonts w:eastAsiaTheme="minorEastAsia" w:hint="eastAsia"/>
        </w:rPr>
      </w:pPr>
    </w:p>
    <w:p w:rsidR="00FB00BE" w:rsidRPr="00367D3E" w:rsidRDefault="00FB00BE" w:rsidP="00FB00BE">
      <w:pPr>
        <w:tabs>
          <w:tab w:val="left" w:pos="7560"/>
        </w:tabs>
        <w:spacing w:line="288" w:lineRule="auto"/>
        <w:ind w:firstLineChars="1850" w:firstLine="5180"/>
        <w:rPr>
          <w:rFonts w:ascii="宋体" w:hAnsi="宋体"/>
          <w:sz w:val="28"/>
          <w:szCs w:val="28"/>
        </w:rPr>
      </w:pPr>
      <w:r w:rsidRPr="00367D3E">
        <w:rPr>
          <w:rFonts w:ascii="宋体" w:hAnsi="宋体" w:hint="eastAsia"/>
          <w:sz w:val="28"/>
          <w:szCs w:val="28"/>
        </w:rPr>
        <w:t>遂昌县教育研究室</w:t>
      </w:r>
    </w:p>
    <w:p w:rsidR="00FB00BE" w:rsidRPr="00367D3E" w:rsidRDefault="00FB00BE" w:rsidP="00FB00BE">
      <w:pPr>
        <w:tabs>
          <w:tab w:val="left" w:pos="7560"/>
        </w:tabs>
        <w:spacing w:line="288" w:lineRule="auto"/>
        <w:ind w:firstLineChars="1600" w:firstLine="4480"/>
        <w:rPr>
          <w:rFonts w:ascii="宋体" w:hAnsi="宋体"/>
          <w:sz w:val="28"/>
          <w:szCs w:val="28"/>
        </w:rPr>
      </w:pPr>
      <w:r w:rsidRPr="00367D3E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367D3E">
        <w:rPr>
          <w:rFonts w:ascii="宋体" w:hAnsi="宋体" w:hint="eastAsia"/>
          <w:sz w:val="28"/>
          <w:szCs w:val="28"/>
        </w:rPr>
        <w:t>二〇二</w:t>
      </w:r>
      <w:r>
        <w:rPr>
          <w:rFonts w:ascii="宋体" w:hAnsi="宋体" w:hint="eastAsia"/>
          <w:sz w:val="28"/>
          <w:szCs w:val="28"/>
        </w:rPr>
        <w:t>二</w:t>
      </w:r>
      <w:r w:rsidRPr="00367D3E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九</w:t>
      </w:r>
      <w:r w:rsidRPr="00367D3E">
        <w:rPr>
          <w:rFonts w:ascii="宋体" w:hAnsi="宋体" w:hint="eastAsia"/>
          <w:sz w:val="28"/>
          <w:szCs w:val="28"/>
        </w:rPr>
        <w:t>月</w:t>
      </w:r>
      <w:r>
        <w:rPr>
          <w:rFonts w:ascii="宋体" w:eastAsiaTheme="minorEastAsia" w:hAnsi="宋体" w:hint="eastAsia"/>
          <w:sz w:val="28"/>
          <w:szCs w:val="28"/>
        </w:rPr>
        <w:t>二十二</w:t>
      </w:r>
      <w:r w:rsidRPr="00367D3E">
        <w:rPr>
          <w:rFonts w:ascii="宋体" w:hAnsi="宋体" w:hint="eastAsia"/>
          <w:sz w:val="28"/>
          <w:szCs w:val="28"/>
        </w:rPr>
        <w:t>日</w:t>
      </w:r>
    </w:p>
    <w:p w:rsid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Default="00FB00BE" w:rsidP="00FB00BE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 w:rsidRPr="00367D3E">
        <w:rPr>
          <w:rFonts w:ascii="宋体" w:hAnsi="宋体" w:cs="宋体" w:hint="eastAsia"/>
          <w:sz w:val="28"/>
          <w:szCs w:val="28"/>
        </w:rPr>
        <w:t>（此件公开发布）</w:t>
      </w:r>
    </w:p>
    <w:p w:rsid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Pr="00FB00BE" w:rsidRDefault="00FB00BE" w:rsidP="00FB00BE">
      <w:pPr>
        <w:spacing w:line="520" w:lineRule="exact"/>
        <w:ind w:firstLine="640"/>
        <w:rPr>
          <w:rFonts w:ascii="宋体" w:eastAsiaTheme="minorEastAsia" w:hAnsi="宋体" w:cs="宋体" w:hint="eastAsia"/>
          <w:sz w:val="28"/>
          <w:szCs w:val="28"/>
        </w:rPr>
      </w:pPr>
    </w:p>
    <w:p w:rsidR="00FB00BE" w:rsidRPr="00367D3E" w:rsidRDefault="00FB00BE" w:rsidP="00FB00B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line id="直线 4" o:spid="_x0000_s2052" style="position:absolute;z-index:251661312" from="-1.5pt,28.7pt" to="443.85pt,28.7pt" strokeweight="1pt"/>
        </w:pict>
      </w:r>
      <w:r>
        <w:rPr>
          <w:rFonts w:ascii="宋体" w:hAnsi="宋体"/>
          <w:sz w:val="28"/>
          <w:szCs w:val="28"/>
        </w:rPr>
        <w:pict>
          <v:line id="直线 3" o:spid="_x0000_s2051" style="position:absolute;z-index:251660288" from="0,0" to="444.6pt,0"/>
        </w:pict>
      </w:r>
      <w:r w:rsidRPr="00367D3E">
        <w:rPr>
          <w:rFonts w:ascii="宋体" w:hAnsi="宋体" w:hint="eastAsia"/>
          <w:sz w:val="28"/>
          <w:szCs w:val="28"/>
        </w:rPr>
        <w:t>遂昌县教育研究室</w:t>
      </w:r>
      <w:r w:rsidRPr="00367D3E">
        <w:rPr>
          <w:rFonts w:ascii="宋体" w:hAnsi="宋体" w:hint="eastAsia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     </w:t>
      </w:r>
      <w:r w:rsidRPr="00367D3E"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 w:rsidRPr="00367D3E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 w:rsidRPr="00367D3E">
        <w:rPr>
          <w:rFonts w:ascii="宋体" w:hAnsi="宋体" w:hint="eastAsia"/>
          <w:sz w:val="28"/>
          <w:szCs w:val="28"/>
        </w:rPr>
        <w:t>月</w:t>
      </w:r>
      <w:r>
        <w:rPr>
          <w:rFonts w:ascii="宋体" w:eastAsiaTheme="minorEastAsia" w:hAnsi="宋体" w:hint="eastAsia"/>
          <w:sz w:val="28"/>
          <w:szCs w:val="28"/>
        </w:rPr>
        <w:t>22</w:t>
      </w:r>
      <w:r w:rsidRPr="00367D3E">
        <w:rPr>
          <w:rFonts w:ascii="宋体" w:hAnsi="宋体" w:hint="eastAsia"/>
          <w:sz w:val="28"/>
          <w:szCs w:val="28"/>
        </w:rPr>
        <w:t>日印发</w:t>
      </w:r>
    </w:p>
    <w:p w:rsidR="00FB00BE" w:rsidRPr="00087C9B" w:rsidRDefault="00FB00BE" w:rsidP="00FB00BE">
      <w:pPr>
        <w:ind w:firstLineChars="200" w:firstLine="562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</w:p>
    <w:p w:rsidR="00FB00BE" w:rsidRPr="00FB00BE" w:rsidRDefault="00FB00BE">
      <w:pPr>
        <w:spacing w:line="273" w:lineRule="auto"/>
        <w:rPr>
          <w:rFonts w:eastAsiaTheme="minorEastAsia" w:hint="eastAsia"/>
        </w:rPr>
      </w:pPr>
    </w:p>
    <w:p w:rsidR="00335A4A" w:rsidRDefault="00335A4A">
      <w:pPr>
        <w:spacing w:before="1" w:line="225" w:lineRule="auto"/>
        <w:sectPr w:rsidR="00335A4A">
          <w:footerReference w:type="default" r:id="rId7"/>
          <w:pgSz w:w="11906" w:h="16839"/>
          <w:pgMar w:top="1431" w:right="1474" w:bottom="1295" w:left="1608" w:header="0" w:footer="925" w:gutter="0"/>
          <w:cols w:space="720"/>
        </w:sectPr>
      </w:pPr>
    </w:p>
    <w:p w:rsidR="00335A4A" w:rsidRDefault="00335A4A">
      <w:pPr>
        <w:spacing w:line="243" w:lineRule="auto"/>
      </w:pPr>
    </w:p>
    <w:p w:rsidR="00C83484" w:rsidRPr="00C83484" w:rsidRDefault="0068486F">
      <w:pPr>
        <w:spacing w:line="243" w:lineRule="auto"/>
        <w:rPr>
          <w:rFonts w:eastAsia="宋体" w:hint="eastAsia"/>
          <w:sz w:val="28"/>
          <w:szCs w:val="28"/>
        </w:rPr>
      </w:pPr>
      <w:r w:rsidRPr="00C83484">
        <w:rPr>
          <w:rFonts w:eastAsia="宋体" w:hint="eastAsia"/>
          <w:sz w:val="28"/>
          <w:szCs w:val="28"/>
        </w:rPr>
        <w:t>附件</w:t>
      </w:r>
      <w:r w:rsidRPr="00C83484">
        <w:rPr>
          <w:rFonts w:eastAsia="宋体" w:hint="eastAsia"/>
          <w:sz w:val="28"/>
          <w:szCs w:val="28"/>
        </w:rPr>
        <w:t>1</w:t>
      </w:r>
      <w:r w:rsidRPr="00C83484">
        <w:rPr>
          <w:rFonts w:eastAsia="宋体" w:hint="eastAsia"/>
          <w:sz w:val="28"/>
          <w:szCs w:val="28"/>
        </w:rPr>
        <w:t>：</w:t>
      </w:r>
    </w:p>
    <w:p w:rsidR="00335A4A" w:rsidRDefault="00C83484" w:rsidP="00C83484">
      <w:pPr>
        <w:spacing w:line="243" w:lineRule="auto"/>
        <w:ind w:firstLineChars="695" w:firstLine="2233"/>
        <w:rPr>
          <w:rFonts w:ascii="仿宋" w:eastAsia="仿宋" w:hAnsi="仿宋" w:cs="仿宋"/>
          <w:spacing w:val="1"/>
          <w:sz w:val="31"/>
          <w:szCs w:val="31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/>
        </w:rPr>
        <w:t>遂昌县各幼儿园参赛名额</w:t>
      </w:r>
    </w:p>
    <w:tbl>
      <w:tblPr>
        <w:tblW w:w="6531" w:type="dxa"/>
        <w:tblInd w:w="712" w:type="dxa"/>
        <w:tblLayout w:type="fixed"/>
        <w:tblLook w:val="04A0"/>
      </w:tblPr>
      <w:tblGrid>
        <w:gridCol w:w="1003"/>
        <w:gridCol w:w="3969"/>
        <w:gridCol w:w="1559"/>
      </w:tblGrid>
      <w:tr w:rsidR="00335A4A" w:rsidRPr="00C83484" w:rsidTr="00C83484">
        <w:trPr>
          <w:trHeight w:val="435"/>
        </w:trPr>
        <w:tc>
          <w:tcPr>
            <w:tcW w:w="6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5A4A" w:rsidRPr="00C83484" w:rsidRDefault="00335A4A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C83484" w:rsidRPr="00C83484" w:rsidTr="00C83484">
        <w:trPr>
          <w:trHeight w:val="626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484" w:rsidRPr="00C83484" w:rsidRDefault="00C8348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3484" w:rsidRPr="00C83484" w:rsidRDefault="00C8348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/>
              </w:rPr>
              <w:t>幼儿园名称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484" w:rsidRPr="00C83484" w:rsidRDefault="00C8348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遂昌县示范幼儿园教育集团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335A4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古院园区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遂昌县梅溪幼儿园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335A4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遂昌县平昌华府幼儿园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遂昌县妙高中心幼儿园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遂昌凯恩路幼儿园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遂昌茗月幼儿园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遂昌梦翔幼儿园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遂昌龙潭七彩童话幼儿园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遂昌锦绣未来幼儿园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遂昌县金岸中心幼儿园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遂昌育才幼儿园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遂昌县实验幼儿园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遂昌县云峰街道中心幼儿园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335A4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社后教学点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遂昌县云峰马头小学幼儿园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遂昌县新路湾镇中心幼儿园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335A4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新路湾镇中心幼儿园蕉川幼儿班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遂昌县北界镇中心幼儿园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遂昌县大柘镇中心幼儿园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遂昌县石练镇中心幼儿园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遂昌县金竹镇中心幼儿园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遂昌县三仁畲族乡中心幼儿园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遂昌县湖山中心幼儿园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遂昌县高坪乡中心幼儿园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遂昌县王村口镇中心幼儿园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遂昌县黄沙腰镇中心幼儿园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遂昌县应村乡中心幼儿园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335A4A" w:rsidRPr="00C83484" w:rsidTr="00C83484">
        <w:trPr>
          <w:trHeight w:val="24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  <w:lang/>
              </w:rPr>
              <w:t>遂昌县柘岱口乡中心幼儿园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</w:tr>
      <w:tr w:rsidR="00335A4A" w:rsidRPr="00C83484" w:rsidTr="00C83484">
        <w:trPr>
          <w:trHeight w:val="240"/>
        </w:trPr>
        <w:tc>
          <w:tcPr>
            <w:tcW w:w="4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</w:rPr>
              <w:t>总数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5A4A" w:rsidRPr="00C83484" w:rsidRDefault="0068486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3484">
              <w:rPr>
                <w:rFonts w:ascii="宋体" w:eastAsia="宋体" w:hAnsi="宋体" w:cs="宋体" w:hint="eastAsia"/>
                <w:sz w:val="24"/>
                <w:szCs w:val="24"/>
              </w:rPr>
              <w:t>101</w:t>
            </w:r>
          </w:p>
        </w:tc>
      </w:tr>
    </w:tbl>
    <w:p w:rsidR="00335A4A" w:rsidRDefault="00335A4A">
      <w:pPr>
        <w:spacing w:before="100" w:line="228" w:lineRule="auto"/>
        <w:ind w:left="379"/>
        <w:rPr>
          <w:rFonts w:ascii="仿宋" w:eastAsia="仿宋" w:hAnsi="仿宋" w:cs="仿宋"/>
          <w:spacing w:val="-7"/>
          <w:sz w:val="31"/>
          <w:szCs w:val="31"/>
        </w:rPr>
      </w:pPr>
    </w:p>
    <w:p w:rsidR="00335A4A" w:rsidRDefault="00335A4A">
      <w:pPr>
        <w:spacing w:before="100" w:line="228" w:lineRule="auto"/>
        <w:ind w:left="379"/>
        <w:rPr>
          <w:rFonts w:ascii="仿宋" w:eastAsia="仿宋" w:hAnsi="仿宋" w:cs="仿宋"/>
          <w:spacing w:val="-7"/>
          <w:sz w:val="31"/>
          <w:szCs w:val="31"/>
        </w:rPr>
      </w:pPr>
    </w:p>
    <w:p w:rsidR="00335A4A" w:rsidRDefault="00335A4A">
      <w:pPr>
        <w:spacing w:before="100" w:line="228" w:lineRule="auto"/>
        <w:ind w:left="379"/>
        <w:rPr>
          <w:rFonts w:ascii="仿宋" w:eastAsia="仿宋" w:hAnsi="仿宋" w:cs="仿宋"/>
          <w:spacing w:val="-7"/>
          <w:sz w:val="31"/>
          <w:szCs w:val="31"/>
        </w:rPr>
      </w:pPr>
    </w:p>
    <w:p w:rsidR="00335A4A" w:rsidRDefault="00335A4A">
      <w:pPr>
        <w:spacing w:before="100" w:line="228" w:lineRule="auto"/>
        <w:ind w:left="379"/>
        <w:rPr>
          <w:rFonts w:ascii="仿宋" w:eastAsia="仿宋" w:hAnsi="仿宋" w:cs="仿宋"/>
          <w:spacing w:val="-7"/>
          <w:sz w:val="31"/>
          <w:szCs w:val="31"/>
        </w:rPr>
      </w:pPr>
    </w:p>
    <w:p w:rsidR="00335A4A" w:rsidRDefault="00335A4A">
      <w:pPr>
        <w:spacing w:before="100" w:line="228" w:lineRule="auto"/>
        <w:ind w:left="379"/>
        <w:rPr>
          <w:rFonts w:ascii="仿宋" w:eastAsia="仿宋" w:hAnsi="仿宋" w:cs="仿宋"/>
          <w:spacing w:val="-7"/>
          <w:sz w:val="31"/>
          <w:szCs w:val="31"/>
        </w:rPr>
      </w:pPr>
    </w:p>
    <w:p w:rsidR="00335A4A" w:rsidRDefault="0068486F">
      <w:pPr>
        <w:spacing w:before="100" w:line="228" w:lineRule="auto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7"/>
          <w:sz w:val="31"/>
          <w:szCs w:val="31"/>
        </w:rPr>
        <w:t>附</w:t>
      </w:r>
      <w:r>
        <w:rPr>
          <w:rFonts w:ascii="仿宋" w:eastAsia="仿宋" w:hAnsi="仿宋" w:cs="仿宋"/>
          <w:spacing w:val="-5"/>
          <w:sz w:val="31"/>
          <w:szCs w:val="31"/>
        </w:rPr>
        <w:t>件</w:t>
      </w:r>
      <w:r>
        <w:rPr>
          <w:rFonts w:ascii="仿宋" w:eastAsia="仿宋" w:hAnsi="仿宋" w:cs="仿宋" w:hint="eastAsia"/>
          <w:spacing w:val="-5"/>
          <w:sz w:val="31"/>
          <w:szCs w:val="31"/>
        </w:rPr>
        <w:t>2</w:t>
      </w:r>
      <w:r>
        <w:rPr>
          <w:rFonts w:ascii="仿宋" w:eastAsia="仿宋" w:hAnsi="仿宋" w:cs="仿宋"/>
          <w:spacing w:val="-5"/>
          <w:sz w:val="31"/>
          <w:szCs w:val="31"/>
        </w:rPr>
        <w:t>：</w:t>
      </w:r>
    </w:p>
    <w:p w:rsidR="00335A4A" w:rsidRDefault="0068486F">
      <w:pPr>
        <w:tabs>
          <w:tab w:val="left" w:pos="1765"/>
        </w:tabs>
        <w:spacing w:before="137" w:line="233" w:lineRule="auto"/>
        <w:ind w:left="3065" w:right="151" w:hanging="2700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z w:val="43"/>
          <w:szCs w:val="43"/>
          <w:u w:val="single"/>
        </w:rPr>
        <w:tab/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>幼儿园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 xml:space="preserve">“ 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>云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>和木玩游戏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>”</w:t>
      </w:r>
      <w:r>
        <w:rPr>
          <w:rFonts w:ascii="微软雅黑" w:eastAsia="微软雅黑" w:hAnsi="微软雅黑" w:cs="微软雅黑"/>
          <w:spacing w:val="-25"/>
          <w:sz w:val="43"/>
          <w:szCs w:val="43"/>
        </w:rPr>
        <w:t>案</w:t>
      </w:r>
      <w:r>
        <w:rPr>
          <w:rFonts w:ascii="微软雅黑" w:eastAsia="微软雅黑" w:hAnsi="微软雅黑" w:cs="微软雅黑"/>
          <w:spacing w:val="-17"/>
          <w:sz w:val="43"/>
          <w:szCs w:val="43"/>
        </w:rPr>
        <w:t>例征集推荐</w:t>
      </w:r>
      <w:r>
        <w:rPr>
          <w:rFonts w:ascii="微软雅黑" w:eastAsia="微软雅黑" w:hAnsi="微软雅黑" w:cs="微软雅黑"/>
          <w:spacing w:val="-17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-17"/>
          <w:sz w:val="43"/>
          <w:szCs w:val="43"/>
        </w:rPr>
        <w:t>目</w:t>
      </w:r>
      <w:r>
        <w:rPr>
          <w:rFonts w:ascii="微软雅黑" w:eastAsia="微软雅黑" w:hAnsi="微软雅黑" w:cs="微软雅黑"/>
          <w:spacing w:val="-17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-17"/>
          <w:sz w:val="43"/>
          <w:szCs w:val="43"/>
        </w:rPr>
        <w:t>录</w:t>
      </w:r>
    </w:p>
    <w:tbl>
      <w:tblPr>
        <w:tblStyle w:val="TableNormal"/>
        <w:tblW w:w="952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52"/>
        <w:gridCol w:w="2267"/>
        <w:gridCol w:w="991"/>
        <w:gridCol w:w="934"/>
        <w:gridCol w:w="2267"/>
        <w:gridCol w:w="2414"/>
      </w:tblGrid>
      <w:tr w:rsidR="00335A4A">
        <w:trPr>
          <w:trHeight w:val="1329"/>
        </w:trPr>
        <w:tc>
          <w:tcPr>
            <w:tcW w:w="652" w:type="dxa"/>
            <w:textDirection w:val="tbRlV"/>
          </w:tcPr>
          <w:p w:rsidR="00335A4A" w:rsidRDefault="0068486F">
            <w:pPr>
              <w:spacing w:before="182" w:line="202" w:lineRule="auto"/>
              <w:ind w:left="3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1"/>
                <w:sz w:val="28"/>
                <w:szCs w:val="28"/>
              </w:rPr>
              <w:t>序</w:t>
            </w:r>
            <w:r>
              <w:rPr>
                <w:rFonts w:ascii="仿宋" w:eastAsia="仿宋" w:hAnsi="仿宋" w:cs="仿宋"/>
                <w:spacing w:val="9"/>
                <w:sz w:val="28"/>
                <w:szCs w:val="28"/>
              </w:rPr>
              <w:t>号</w:t>
            </w:r>
          </w:p>
        </w:tc>
        <w:tc>
          <w:tcPr>
            <w:tcW w:w="2267" w:type="dxa"/>
          </w:tcPr>
          <w:p w:rsidR="00335A4A" w:rsidRDefault="00335A4A">
            <w:pPr>
              <w:spacing w:line="462" w:lineRule="auto"/>
            </w:pPr>
          </w:p>
          <w:p w:rsidR="00335A4A" w:rsidRDefault="0068486F">
            <w:pPr>
              <w:spacing w:before="91" w:line="222" w:lineRule="auto"/>
              <w:ind w:left="58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案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例名称</w:t>
            </w:r>
          </w:p>
        </w:tc>
        <w:tc>
          <w:tcPr>
            <w:tcW w:w="991" w:type="dxa"/>
          </w:tcPr>
          <w:p w:rsidR="00335A4A" w:rsidRDefault="0068486F">
            <w:pPr>
              <w:spacing w:before="117" w:line="439" w:lineRule="exact"/>
              <w:ind w:left="23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position w:val="11"/>
                <w:sz w:val="28"/>
                <w:szCs w:val="28"/>
              </w:rPr>
              <w:t>所属</w:t>
            </w:r>
          </w:p>
          <w:p w:rsidR="00335A4A" w:rsidRDefault="0068486F">
            <w:pPr>
              <w:spacing w:before="1" w:line="223" w:lineRule="auto"/>
              <w:ind w:left="23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游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戏</w:t>
            </w:r>
          </w:p>
          <w:p w:rsidR="00335A4A" w:rsidRDefault="0068486F">
            <w:pPr>
              <w:spacing w:before="99" w:line="220" w:lineRule="auto"/>
              <w:ind w:left="23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类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别</w:t>
            </w:r>
          </w:p>
        </w:tc>
        <w:tc>
          <w:tcPr>
            <w:tcW w:w="934" w:type="dxa"/>
          </w:tcPr>
          <w:p w:rsidR="00335A4A" w:rsidRDefault="00335A4A">
            <w:pPr>
              <w:spacing w:line="243" w:lineRule="auto"/>
            </w:pPr>
          </w:p>
          <w:p w:rsidR="00335A4A" w:rsidRDefault="0068486F">
            <w:pPr>
              <w:spacing w:before="91" w:line="304" w:lineRule="auto"/>
              <w:ind w:left="201" w:right="184" w:firstLine="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者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2267" w:type="dxa"/>
          </w:tcPr>
          <w:p w:rsidR="00335A4A" w:rsidRDefault="00335A4A">
            <w:pPr>
              <w:spacing w:line="462" w:lineRule="auto"/>
            </w:pPr>
          </w:p>
          <w:p w:rsidR="00335A4A" w:rsidRDefault="0068486F">
            <w:pPr>
              <w:spacing w:before="91" w:line="221" w:lineRule="auto"/>
              <w:ind w:left="59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作者单位</w:t>
            </w:r>
          </w:p>
        </w:tc>
        <w:tc>
          <w:tcPr>
            <w:tcW w:w="2414" w:type="dxa"/>
          </w:tcPr>
          <w:p w:rsidR="00335A4A" w:rsidRDefault="00335A4A">
            <w:pPr>
              <w:spacing w:line="462" w:lineRule="auto"/>
            </w:pPr>
          </w:p>
          <w:p w:rsidR="00335A4A" w:rsidRDefault="0068486F">
            <w:pPr>
              <w:spacing w:before="91" w:line="224" w:lineRule="auto"/>
              <w:ind w:left="6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系电话</w:t>
            </w:r>
          </w:p>
        </w:tc>
      </w:tr>
      <w:tr w:rsidR="00335A4A">
        <w:trPr>
          <w:trHeight w:val="444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4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5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4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4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5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5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5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5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5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  <w:tr w:rsidR="00335A4A">
        <w:trPr>
          <w:trHeight w:val="449"/>
        </w:trPr>
        <w:tc>
          <w:tcPr>
            <w:tcW w:w="652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991" w:type="dxa"/>
          </w:tcPr>
          <w:p w:rsidR="00335A4A" w:rsidRDefault="00335A4A"/>
        </w:tc>
        <w:tc>
          <w:tcPr>
            <w:tcW w:w="934" w:type="dxa"/>
          </w:tcPr>
          <w:p w:rsidR="00335A4A" w:rsidRDefault="00335A4A"/>
        </w:tc>
        <w:tc>
          <w:tcPr>
            <w:tcW w:w="2267" w:type="dxa"/>
          </w:tcPr>
          <w:p w:rsidR="00335A4A" w:rsidRDefault="00335A4A"/>
        </w:tc>
        <w:tc>
          <w:tcPr>
            <w:tcW w:w="2414" w:type="dxa"/>
          </w:tcPr>
          <w:p w:rsidR="00335A4A" w:rsidRDefault="00335A4A"/>
        </w:tc>
      </w:tr>
    </w:tbl>
    <w:p w:rsidR="00335A4A" w:rsidRDefault="00335A4A"/>
    <w:sectPr w:rsidR="00335A4A" w:rsidSect="00335A4A">
      <w:footerReference w:type="default" r:id="rId8"/>
      <w:pgSz w:w="11906" w:h="16839"/>
      <w:pgMar w:top="1431" w:right="1131" w:bottom="1295" w:left="1244" w:header="0" w:footer="10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6F" w:rsidRDefault="0068486F">
      <w:r>
        <w:separator/>
      </w:r>
    </w:p>
  </w:endnote>
  <w:endnote w:type="continuationSeparator" w:id="1">
    <w:p w:rsidR="0068486F" w:rsidRDefault="0068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4A" w:rsidRDefault="0068486F">
    <w:pPr>
      <w:spacing w:line="370" w:lineRule="exact"/>
      <w:ind w:right="44"/>
      <w:jc w:val="right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/>
        <w:spacing w:val="-4"/>
        <w:position w:val="1"/>
        <w:sz w:val="28"/>
        <w:szCs w:val="28"/>
      </w:rPr>
      <w:t>-</w:t>
    </w:r>
    <w:r>
      <w:rPr>
        <w:rFonts w:ascii="仿宋" w:eastAsia="仿宋" w:hAnsi="仿宋" w:cs="仿宋"/>
        <w:spacing w:val="-2"/>
        <w:position w:val="1"/>
        <w:sz w:val="28"/>
        <w:szCs w:val="28"/>
      </w:rPr>
      <w:t>1-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4A" w:rsidRDefault="0068486F">
    <w:pPr>
      <w:spacing w:line="369" w:lineRule="exact"/>
      <w:jc w:val="right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/>
        <w:spacing w:val="-3"/>
        <w:position w:val="1"/>
        <w:sz w:val="28"/>
        <w:szCs w:val="28"/>
      </w:rPr>
      <w:t>-3-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4A" w:rsidRDefault="0068486F">
    <w:pPr>
      <w:spacing w:line="182" w:lineRule="auto"/>
      <w:ind w:left="352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/>
        <w:spacing w:val="-4"/>
        <w:sz w:val="28"/>
        <w:szCs w:val="28"/>
      </w:rPr>
      <w:t>-</w:t>
    </w:r>
    <w:r>
      <w:rPr>
        <w:rFonts w:ascii="仿宋" w:eastAsia="仿宋" w:hAnsi="仿宋" w:cs="仿宋"/>
        <w:spacing w:val="-2"/>
        <w:sz w:val="28"/>
        <w:szCs w:val="28"/>
      </w:rPr>
      <w:t>4-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6F" w:rsidRDefault="0068486F">
      <w:r>
        <w:separator/>
      </w:r>
    </w:p>
  </w:footnote>
  <w:footnote w:type="continuationSeparator" w:id="1">
    <w:p w:rsidR="0068486F" w:rsidRDefault="00684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ODViY2JkMjU3NGYzZTEwMzZmMGFkZWViYmNkYWU3NDIifQ=="/>
  </w:docVars>
  <w:rsids>
    <w:rsidRoot w:val="00335A4A"/>
    <w:rsid w:val="EB4F1084"/>
    <w:rsid w:val="EBDF1CAF"/>
    <w:rsid w:val="ED7C78A9"/>
    <w:rsid w:val="EEAE96FF"/>
    <w:rsid w:val="FB6B1CFA"/>
    <w:rsid w:val="FCCF1A69"/>
    <w:rsid w:val="FD35FB3E"/>
    <w:rsid w:val="FDFB5CCF"/>
    <w:rsid w:val="FE5EDBB3"/>
    <w:rsid w:val="FF9B20F1"/>
    <w:rsid w:val="FFBD9184"/>
    <w:rsid w:val="00335A4A"/>
    <w:rsid w:val="005F2799"/>
    <w:rsid w:val="0068486F"/>
    <w:rsid w:val="00C83484"/>
    <w:rsid w:val="00EB544B"/>
    <w:rsid w:val="00FB00BE"/>
    <w:rsid w:val="01B464A4"/>
    <w:rsid w:val="04B93F3D"/>
    <w:rsid w:val="12A54313"/>
    <w:rsid w:val="163F682C"/>
    <w:rsid w:val="1A1104E0"/>
    <w:rsid w:val="1A691CF7"/>
    <w:rsid w:val="262A4E03"/>
    <w:rsid w:val="2ABF7AE4"/>
    <w:rsid w:val="2C3167C0"/>
    <w:rsid w:val="2DC31699"/>
    <w:rsid w:val="33AE66C7"/>
    <w:rsid w:val="3B117EE8"/>
    <w:rsid w:val="3EBF26F5"/>
    <w:rsid w:val="3EC87593"/>
    <w:rsid w:val="44C935E1"/>
    <w:rsid w:val="48587156"/>
    <w:rsid w:val="57F3C26E"/>
    <w:rsid w:val="57FF4126"/>
    <w:rsid w:val="599124C8"/>
    <w:rsid w:val="5BFB94A8"/>
    <w:rsid w:val="5FBF1BA9"/>
    <w:rsid w:val="67841941"/>
    <w:rsid w:val="67FF3AFB"/>
    <w:rsid w:val="67FF694B"/>
    <w:rsid w:val="67FFCBEB"/>
    <w:rsid w:val="69FF8453"/>
    <w:rsid w:val="6A130CD7"/>
    <w:rsid w:val="6C651901"/>
    <w:rsid w:val="725E4ABA"/>
    <w:rsid w:val="73D6BBCC"/>
    <w:rsid w:val="77372766"/>
    <w:rsid w:val="7CBF0BDA"/>
    <w:rsid w:val="7DFFA389"/>
    <w:rsid w:val="7EFD2457"/>
    <w:rsid w:val="7FA72EAC"/>
    <w:rsid w:val="7FC7E6BD"/>
    <w:rsid w:val="7FFE97B3"/>
    <w:rsid w:val="875FA559"/>
    <w:rsid w:val="9DDA126A"/>
    <w:rsid w:val="ABF43567"/>
    <w:rsid w:val="AFFB202F"/>
    <w:rsid w:val="C7DD38A9"/>
    <w:rsid w:val="D3F87DFD"/>
    <w:rsid w:val="D55F6E54"/>
    <w:rsid w:val="D6D77981"/>
    <w:rsid w:val="DAD7F5AB"/>
    <w:rsid w:val="DEFFC978"/>
    <w:rsid w:val="DF7756DC"/>
    <w:rsid w:val="E663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35A4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35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C834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348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C834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3484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5">
    <w:name w:val="Strong"/>
    <w:qFormat/>
    <w:rsid w:val="00C834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272</Words>
  <Characters>1554</Characters>
  <Application>Microsoft Office Word</Application>
  <DocSecurity>0</DocSecurity>
  <Lines>12</Lines>
  <Paragraphs>3</Paragraphs>
  <ScaleCrop>false</ScaleCrop>
  <Company>China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chendong</dc:creator>
  <cp:lastModifiedBy>Windows 用户</cp:lastModifiedBy>
  <cp:revision>5</cp:revision>
  <dcterms:created xsi:type="dcterms:W3CDTF">2022-09-25T16:00:00Z</dcterms:created>
  <dcterms:modified xsi:type="dcterms:W3CDTF">2022-09-22T07:11:00Z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2022-09-14T16:01:27Z</vt:filetime>
  </property>
  <property fmtid="{D5CDD505-2E9C-101B-9397-08002B2CF9AE}" pid="4" name="KSOProductBuildVer">
    <vt:lpwstr>2052-11.1.0.12358</vt:lpwstr>
  </property>
  <property fmtid="{D5CDD505-2E9C-101B-9397-08002B2CF9AE}" pid="5" name="ICV">
    <vt:lpwstr>EE5A9771C3444F2985606249545246F2</vt:lpwstr>
  </property>
</Properties>
</file>