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丽水市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中小学班主任基本功大赛</w:t>
      </w:r>
      <w:r>
        <w:rPr>
          <w:rFonts w:hint="eastAsia" w:eastAsia="方正小标宋简体" w:cs="Times New Roman"/>
          <w:color w:val="auto"/>
          <w:sz w:val="36"/>
          <w:szCs w:val="36"/>
          <w:lang w:eastAsia="zh-CN"/>
        </w:rPr>
        <w:t>选拔赛</w:t>
      </w:r>
    </w:p>
    <w:p>
      <w:pPr>
        <w:adjustRightInd w:val="0"/>
        <w:snapToGrid w:val="0"/>
        <w:spacing w:line="580" w:lineRule="exact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</w:pPr>
      <w:r>
        <w:rPr>
          <w:rFonts w:hint="eastAsia" w:eastAsia="方正小标宋简体" w:cs="Times New Roman"/>
          <w:color w:val="auto"/>
          <w:sz w:val="36"/>
          <w:szCs w:val="36"/>
          <w:lang w:eastAsia="zh-CN"/>
        </w:rPr>
        <w:t>三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个模块具体要求和评分原则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20" w:firstLineChars="1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t>一</w:t>
      </w:r>
      <w:r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t>具体要求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（一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育人故事（权重</w:t>
      </w:r>
      <w:r>
        <w:rPr>
          <w:rFonts w:hint="eastAsia" w:eastAsia="楷体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以爱岗敬业、价值观教育、班级管理、师生沟通、家校共育等为切入点讲述自身工作中的育人故事，结合新时期学生成长过程中的新情况、新变化，彰显班主任人格魅力，体现班主任的专业素养和教育情怀。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育人故事文本。主题明确、情节完整、结构合理，以第一人称撰写，能够激励人心、引发共鸣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字左右。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文中不出现相关县（市、区）、单位、姓名等信息。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育人故事视频。视频应与文本主题一致，以讲故事形式呈现，画面和声音清晰，以第一人称流畅叙述。时长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5-10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3"/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（二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带班育人方略（权重</w:t>
      </w:r>
      <w:r>
        <w:rPr>
          <w:rFonts w:hint="eastAsia" w:eastAsia="楷体_GB2312" w:cs="Times New Roman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5%）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以学生思想品德教育为重点，通过班集体建设达成育人目标，梳理并总结班主任带班过程中的育人理念、思路和具体做法，做到成体系、有特色、有创新、有实效。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outlineLvl w:val="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带班育人方略文本。包括育人理念、班情分析、班级发展目标、实践做法、特色和成效等内容。理念遵循育人规律，目标符合学情、明确具体，实践做法体现系统性和针对性，特色突出、可操作性强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字左右。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文中不出现相关县（市、区）、单位、姓名等信息。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带班育人方略视频。围绕文本内容，以第一人称展示班级育人工作，将音视频素材等相关材料按照方略文本结构进行梳理，突出班级建设的育人特色。时长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5-10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分钟。</w:t>
      </w:r>
    </w:p>
    <w:p>
      <w:pPr>
        <w:adjustRightInd w:val="0"/>
        <w:snapToGrid w:val="0"/>
        <w:spacing w:line="580" w:lineRule="exact"/>
        <w:ind w:firstLine="643"/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（三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主题班会（权重</w:t>
      </w:r>
      <w:r>
        <w:rPr>
          <w:rFonts w:hint="eastAsia" w:eastAsia="楷体_GB2312" w:cs="Times New Roman"/>
          <w:b/>
          <w:bCs/>
          <w:color w:val="auto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%）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落实《新时代爱国主义教育实施纲要》《中小学德育工作指南》等文件要求，开展爱党爱国、中国特色社会主义和中国梦、国情和形势政策、中华优秀传统文化等方面教育，引导学生践行社会主义核心价值观，树立正确的理想信念，养成良好的思想品德和行为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题班会设计文本。主题鲜明(题目自拟)、目标明确、准备充分，内容紧扣主题，形式新颖、多样，注重学生体验感和参与度。文本结构至少包括:班会题目、背景分析、班会目标、班会准备、班会过程、班会后延伸教育活动设计、班会反思等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5000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字左右。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文中不出现相关县（市、区）、单位、姓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名等信息。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主题班会实录视频。小学不超过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分钟，中学不超过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45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shd w:val="clear" w:color="auto" w:fill="FFFFFF"/>
          <w:lang w:eastAsia="zh-CN"/>
        </w:rPr>
        <w:t>二</w:t>
      </w:r>
      <w:r>
        <w:rPr>
          <w:rFonts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、评分原则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（一）育人故事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评分原则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主题明确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：围绕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爱岗敬业、价值观教育、班级管理、师生沟通、家校共育等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展开，能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彰显班主任人格魅力，体现班主任的专业素养和教育情怀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情节完整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完整的故事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情节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，语言生动，能激励人心，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引发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共鸣。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结构合理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视频应与文本主题一致，以讲故事形式呈现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突出重点内容。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视频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清晰：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画面和声音清晰，以第一人称流畅叙述。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）带班育人方略评分原则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科学性：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遵循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学生的成长规律和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教育规律，具有先进的教育思想和科学的教育理论支撑。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创新性：班主任工作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教育方法和形式富有创意，有独到的见解。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推广性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能结合理论和实践说明问题，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总结的经验和做法有借鉴意义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推广价值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</w:rPr>
        <w:t>主题班会方案及课堂实录评分原则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题班会方案评分标准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1）主体性。凸显学生的主体地位，面向每一个学生的个性发展，尊重他们的特殊需要和兴趣爱好；强调学生的参与体验和亲身经历，重视学生在活动过程中的自我生成和创造性建构，充分为学生的自主性发挥开辟广阔的时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针对性。贴近学生、贴近生活和贴近实际，聚焦一个主题，注重正面引导，紧密联系学生需求和班级实情开展教育活动。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（3）适切性。根据教育规律和学生年龄特点设计活动，目标贴切，主题鲜明，内容丰富，学生活动空间较大；形式多样，生动活泼，为学生所喜闻乐见。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（4）操作性。教育设计体现结构化，具有清晰的层次感，富有内在的逻辑性；实施步骤具体，过程完整，操作性强。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（5）创新性。锐意进取，立意新颖，方法和形式生动、多样，求新忌陈，不落俗套，具有时代特点，富有创意，体现新思路、新角度、新特色和新水平。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（6）规范性。方案书写有必要的元素，符合规范的设计体例；语言文字生动流畅，富有感染力；班会要强调仪式。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主题班会课堂实录评分标准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（1）主题导入，自然贴切，引发主动学习。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（2）教育过程，师生互动，关注动态生成。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（3）活动形式，强调体验，侧重主体感悟。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（4）资源利用，精选妙用，激发学生思维。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（5）媒体技术，运用适切，增强教育效果。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（6）课堂小结，概括提炼，升华主题内涵。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（7）目标达成，自主建构，促进自我教育。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（8）学生参与，乐于合作，发展思辨能力。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（9）课堂氛围，民主和谐，有助观点分享。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（10）课外衔接，有机贯通，注重行为引导。</w:t>
      </w:r>
    </w:p>
    <w:p>
      <w:pPr>
        <w:rPr>
          <w:rFonts w:eastAsia="宋体" w:cs="Times New Roman"/>
          <w:color w:val="auto"/>
        </w:rPr>
      </w:pPr>
    </w:p>
    <w:p>
      <w:pPr>
        <w:rPr>
          <w:rFonts w:eastAsia="宋体" w:cs="Times New Roman"/>
          <w:color w:val="auto"/>
        </w:rPr>
      </w:pPr>
      <w:r>
        <w:rPr>
          <w:rFonts w:eastAsia="宋体" w:cs="Times New Roman"/>
          <w:color w:val="auto"/>
        </w:rPr>
        <w:br w:type="page"/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80" w:lineRule="exact"/>
        <w:ind w:firstLine="720" w:firstLineChars="200"/>
        <w:jc w:val="both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丽水市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中小学班主任基本功大赛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2520" w:firstLineChars="700"/>
        <w:jc w:val="both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主要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参考资料</w:t>
      </w:r>
    </w:p>
    <w:p>
      <w:pPr>
        <w:numPr>
          <w:ilvl w:val="0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1.中共中央、国务院：《关于进一步加强和改进未成年人思想道德建设的若干意见》《新时代公民道德建设实施纲要》《新时代爱国主义教育实施纲要》《关于全面加强新时代大中小学劳动教育的意见》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等；</w:t>
      </w:r>
    </w:p>
    <w:p>
      <w:pPr>
        <w:adjustRightInd w:val="0"/>
        <w:snapToGrid w:val="0"/>
        <w:spacing w:line="580" w:lineRule="exact"/>
        <w:ind w:firstLine="6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中共中央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、国务院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办公厅：《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关于进一步减轻义务教育阶段学生作业负担和校外培训负担的意见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》等；</w:t>
      </w:r>
    </w:p>
    <w:p>
      <w:pPr>
        <w:adjustRightInd w:val="0"/>
        <w:snapToGrid w:val="0"/>
        <w:spacing w:line="580" w:lineRule="exact"/>
        <w:ind w:firstLine="6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.教育部：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未成年人学校保护规定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《中小学教育惩戒规则(试行)》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《教育系统关于学习宣传贯彻落实〈新时代爱国主义教育实施纲要〉的工作方案》《中小学德育工作指南》《关于进一步加强中小学班主任工作的意见》《中小学班主任工作规定》等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adjustRightInd/>
        <w:snapToGrid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.班主任工作相关知识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adjustRightInd/>
        <w:snapToGrid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5.家庭教育相关知识。</w:t>
      </w:r>
    </w:p>
    <w:p>
      <w:pPr>
        <w:rPr>
          <w:rFonts w:eastAsia="宋体" w:cs="Times New Roman"/>
          <w:color w:val="auto"/>
        </w:rPr>
      </w:pPr>
    </w:p>
    <w:p>
      <w:pPr>
        <w:rPr>
          <w:rFonts w:hint="eastAsia" w:ascii="仿宋_GB2312" w:eastAsia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418" w:right="1701" w:bottom="1418" w:left="1701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丽水市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中小学班主任基本功大赛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选拔赛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参赛名单汇总表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spacing w:line="580" w:lineRule="exact"/>
        <w:ind w:firstLine="560"/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单位（盖章）：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</w:t>
      </w:r>
    </w:p>
    <w:tbl>
      <w:tblPr>
        <w:tblStyle w:val="3"/>
        <w:tblW w:w="14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953"/>
        <w:gridCol w:w="1445"/>
        <w:gridCol w:w="1611"/>
        <w:gridCol w:w="2753"/>
        <w:gridCol w:w="1002"/>
        <w:gridCol w:w="1513"/>
        <w:gridCol w:w="1787"/>
        <w:gridCol w:w="148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组  别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班主任姓名</w:t>
            </w:r>
          </w:p>
        </w:tc>
        <w:tc>
          <w:tcPr>
            <w:tcW w:w="16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（市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、区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学校名称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（规范全称）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限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班主任工作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限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任教年级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7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hint="eastAsia" w:eastAsia="宋体" w:cs="Times New Roman"/>
          <w:color w:val="auto"/>
          <w:lang w:eastAsia="zh-CN"/>
        </w:rPr>
      </w:pPr>
    </w:p>
    <w:p>
      <w:pPr>
        <w:rPr>
          <w:rFonts w:hint="eastAsia" w:eastAsia="宋体" w:cs="Times New Roman"/>
          <w:color w:val="auto"/>
          <w:lang w:eastAsia="zh-CN"/>
        </w:rPr>
      </w:pPr>
    </w:p>
    <w:p>
      <w:pPr>
        <w:spacing w:line="58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丽水市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中小学班主任基本功大赛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选拔赛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参赛信息汇总表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ind w:firstLine="561"/>
        <w:textAlignment w:val="auto"/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eastAsia="仿宋_GB2312" w:cs="Times New Roman"/>
          <w:color w:val="auto"/>
          <w:sz w:val="28"/>
          <w:szCs w:val="28"/>
        </w:rPr>
        <w:t>单位（盖章）：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</w:t>
      </w:r>
    </w:p>
    <w:tbl>
      <w:tblPr>
        <w:tblStyle w:val="3"/>
        <w:tblW w:w="14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23"/>
        <w:gridCol w:w="1427"/>
        <w:gridCol w:w="2448"/>
        <w:gridCol w:w="1765"/>
        <w:gridCol w:w="1249"/>
        <w:gridCol w:w="1973"/>
        <w:gridCol w:w="197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组  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班主任姓名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学校名称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（规范全称）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参赛学段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育人故事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带班育人方略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主题班会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1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62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2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3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4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5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6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>
      <w:pPr>
        <w:rPr>
          <w:rFonts w:eastAsia="宋体" w:cs="Times New Roman"/>
          <w:color w:val="auto"/>
        </w:rPr>
      </w:pPr>
    </w:p>
    <w:p>
      <w:pPr>
        <w:rPr>
          <w:rFonts w:hint="eastAsia"/>
          <w:color w:val="auto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spacing w:line="580" w:lineRule="exact"/>
        <w:ind w:left="104" w:leftChars="-405" w:hanging="954" w:hangingChars="265"/>
        <w:jc w:val="center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 xml:space="preserve">  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丽水市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中小学班主任基本功大赛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选拔赛</w:t>
      </w:r>
    </w:p>
    <w:p>
      <w:pPr>
        <w:spacing w:line="580" w:lineRule="exact"/>
        <w:ind w:left="104" w:leftChars="-405" w:hanging="954" w:hangingChars="265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申报表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学校类别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spacing w:line="420" w:lineRule="exact"/>
              <w:ind w:firstLine="480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 xml:space="preserve">  小学□       初中□       高中□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姓　　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性　　别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出生日期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42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580" w:lineRule="exact"/>
              <w:ind w:left="113" w:right="113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民　　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政治面貌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学　　历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职   务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0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职    称</w:t>
            </w:r>
          </w:p>
        </w:tc>
        <w:tc>
          <w:tcPr>
            <w:tcW w:w="1232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0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32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642" w:type="dxa"/>
            <w:gridSpan w:val="2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来自地区</w:t>
            </w:r>
          </w:p>
        </w:tc>
        <w:tc>
          <w:tcPr>
            <w:tcW w:w="2336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工作单位</w:t>
            </w:r>
          </w:p>
        </w:tc>
        <w:tc>
          <w:tcPr>
            <w:tcW w:w="4430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联系方式</w:t>
            </w:r>
          </w:p>
        </w:tc>
        <w:tc>
          <w:tcPr>
            <w:tcW w:w="7998" w:type="dxa"/>
            <w:gridSpan w:val="7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 xml:space="preserve">手机：             座机：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</w:rPr>
              <w:t>电子邮箱</w:t>
            </w: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通讯地址</w:t>
            </w:r>
          </w:p>
        </w:tc>
        <w:tc>
          <w:tcPr>
            <w:tcW w:w="545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 xml:space="preserve">                       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auto"/>
                <w:sz w:val="24"/>
              </w:rPr>
              <w:t>邮编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b/>
                <w:bCs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个人或班级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所获荣誉    （近5年）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所在单位意见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580" w:lineRule="exact"/>
              <w:ind w:firstLine="6000" w:firstLineChars="25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>
            <w:pPr>
              <w:spacing w:line="580" w:lineRule="exact"/>
              <w:ind w:firstLine="5280" w:firstLineChars="2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tblHeader/>
          <w:jc w:val="center"/>
        </w:trPr>
        <w:tc>
          <w:tcPr>
            <w:tcW w:w="1928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主管教育行政</w:t>
            </w:r>
          </w:p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部门意见</w:t>
            </w:r>
          </w:p>
        </w:tc>
        <w:tc>
          <w:tcPr>
            <w:tcW w:w="7998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spacing w:line="580" w:lineRule="exact"/>
              <w:ind w:firstLine="6120" w:firstLineChars="255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>
            <w:pPr>
              <w:spacing w:line="580" w:lineRule="exact"/>
              <w:ind w:firstLine="5280" w:firstLineChars="2200"/>
              <w:rPr>
                <w:rFonts w:ascii="Times New Roman" w:hAnsi="Times New Roman" w:eastAsia="仿宋_GB2312" w:cs="Times New Roman"/>
                <w:color w:va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   月      日</w:t>
            </w:r>
          </w:p>
        </w:tc>
      </w:tr>
    </w:tbl>
    <w:p>
      <w:pPr>
        <w:rPr>
          <w:rFonts w:eastAsia="宋体" w:cs="Times New Roman"/>
          <w:color w:val="auto"/>
        </w:rPr>
      </w:pPr>
    </w:p>
    <w:p>
      <w:pPr>
        <w:rPr>
          <w:rFonts w:hint="eastAsia" w:eastAsia="宋体" w:cs="Times New Roman"/>
          <w:color w:val="auto"/>
          <w:lang w:eastAsia="zh-CN"/>
        </w:rPr>
      </w:pPr>
    </w:p>
    <w:p/>
    <w:sectPr>
      <w:pgSz w:w="11906" w:h="16838"/>
      <w:pgMar w:top="1440" w:right="1786" w:bottom="1440" w:left="178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 w:eastAsia="宋体" w:cs="Times New Roman"/>
        <w:sz w:val="28"/>
        <w:szCs w:val="28"/>
      </w:rPr>
    </w:pPr>
    <w:r>
      <w:rPr>
        <w:rStyle w:val="5"/>
        <w:rFonts w:ascii="宋体" w:hAnsi="宋体" w:eastAsia="宋体" w:cs="Times New Roman"/>
        <w:sz w:val="28"/>
        <w:szCs w:val="28"/>
      </w:rPr>
      <w:fldChar w:fldCharType="begin"/>
    </w:r>
    <w:r>
      <w:rPr>
        <w:rStyle w:val="5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5"/>
        <w:rFonts w:ascii="宋体" w:hAnsi="宋体" w:eastAsia="宋体" w:cs="Times New Roman"/>
        <w:sz w:val="28"/>
        <w:szCs w:val="28"/>
      </w:rPr>
      <w:fldChar w:fldCharType="separate"/>
    </w:r>
    <w:r>
      <w:rPr>
        <w:rStyle w:val="5"/>
        <w:rFonts w:ascii="宋体" w:hAnsi="宋体" w:eastAsia="宋体" w:cs="Times New Roman"/>
        <w:sz w:val="28"/>
        <w:szCs w:val="28"/>
      </w:rPr>
      <w:t>- 11 -</w:t>
    </w:r>
    <w:r>
      <w:rPr>
        <w:rStyle w:val="5"/>
        <w:rFonts w:ascii="宋体" w:hAnsi="宋体" w:eastAsia="宋体" w:cs="Times New Roman"/>
        <w:sz w:val="28"/>
        <w:szCs w:val="28"/>
      </w:rPr>
      <w:fldChar w:fldCharType="end"/>
    </w:r>
  </w:p>
  <w:p>
    <w:pPr>
      <w:pStyle w:val="2"/>
      <w:ind w:right="360" w:firstLine="360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9840BE"/>
    <w:rsid w:val="61D1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2022-05-22T01:42:18Z</dcterms:created>
  <dc:creator>Administrator</dc:creator>
  <cp:lastModifiedBy>张红专</cp:lastModifiedBy>
  <dcterms:modified xsi:type="dcterms:W3CDTF">2022-05-22T01:43:57Z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