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98" w:rsidRPr="00887798" w:rsidRDefault="00887798" w:rsidP="00887798">
      <w:pPr>
        <w:spacing w:line="300" w:lineRule="auto"/>
        <w:jc w:val="center"/>
        <w:rPr>
          <w:rStyle w:val="15"/>
          <w:rFonts w:asciiTheme="minorEastAsia" w:eastAsiaTheme="minorEastAsia" w:hAnsiTheme="minorEastAsia"/>
          <w:color w:val="FF0000"/>
          <w:sz w:val="84"/>
          <w:szCs w:val="84"/>
        </w:rPr>
      </w:pPr>
      <w:bookmarkStart w:id="0" w:name="_GoBack"/>
      <w:bookmarkEnd w:id="0"/>
      <w:r w:rsidRPr="00887798">
        <w:rPr>
          <w:rStyle w:val="15"/>
          <w:rFonts w:asciiTheme="minorEastAsia" w:eastAsiaTheme="minorEastAsia" w:hAnsiTheme="minorEastAsia" w:hint="eastAsia"/>
          <w:color w:val="FF0000"/>
          <w:sz w:val="84"/>
          <w:szCs w:val="84"/>
        </w:rPr>
        <w:t>遂昌县教育研究室</w:t>
      </w:r>
    </w:p>
    <w:p w:rsidR="00887798" w:rsidRPr="00887798" w:rsidRDefault="00887798" w:rsidP="00887798">
      <w:pPr>
        <w:spacing w:line="30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r w:rsidRPr="00887798">
        <w:rPr>
          <w:rFonts w:asciiTheme="minorEastAsia" w:eastAsiaTheme="minorEastAsia" w:hAnsiTheme="minorEastAsia" w:cs="宋体"/>
          <w:noProof/>
          <w:sz w:val="24"/>
        </w:rPr>
        <w:pict>
          <v:line id="_x0000_s1027" style="position:absolute;left:0;text-align:left;z-index:251661312" from="38.2pt,32.5pt" to="419.2pt,32.5pt" o:gfxdata="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ZKQQtUAAAAHAQAADwAAAAAAAAABACAAAAAiAAAAZHJzL2Rvd25yZXYueG1sUEsBAhQAFAAAAAgA&#10;h07iQD4jHNDvAQAA6gMAAA4AAAAAAAAAAQAgAAAAJAEAAGRycy9lMm9Eb2MueG1sUEsFBgAAAAAG&#10;AAYAWQEAAIUFAAAAAA==&#10;" strokecolor="red" strokeweight="1.5pt"/>
        </w:pict>
      </w:r>
      <w:r w:rsidRPr="00887798">
        <w:rPr>
          <w:rFonts w:asciiTheme="minorEastAsia" w:eastAsiaTheme="minorEastAsia" w:hAnsiTheme="minorEastAsia" w:hint="eastAsia"/>
          <w:sz w:val="28"/>
          <w:szCs w:val="28"/>
        </w:rPr>
        <w:t>遂教研</w:t>
      </w:r>
      <w:r w:rsidRPr="00887798">
        <w:rPr>
          <w:rFonts w:asciiTheme="minorEastAsia" w:eastAsiaTheme="minorEastAsia" w:hAnsiTheme="minorEastAsia"/>
          <w:sz w:val="28"/>
          <w:szCs w:val="28"/>
        </w:rPr>
        <w:t>[</w:t>
      </w:r>
      <w:r w:rsidRPr="00887798">
        <w:rPr>
          <w:rFonts w:asciiTheme="minorEastAsia" w:eastAsiaTheme="minorEastAsia" w:hAnsiTheme="minorEastAsia" w:hint="eastAsia"/>
          <w:sz w:val="28"/>
          <w:szCs w:val="28"/>
        </w:rPr>
        <w:t>2022</w:t>
      </w:r>
      <w:r w:rsidRPr="00887798">
        <w:rPr>
          <w:rFonts w:asciiTheme="minorEastAsia" w:eastAsiaTheme="minorEastAsia" w:hAnsiTheme="minorEastAsia"/>
          <w:sz w:val="28"/>
          <w:szCs w:val="28"/>
        </w:rPr>
        <w:t>]</w:t>
      </w:r>
      <w:r w:rsidRPr="00887798">
        <w:rPr>
          <w:rFonts w:asciiTheme="minorEastAsia" w:eastAsiaTheme="minorEastAsia" w:hAnsiTheme="minorEastAsia" w:hint="eastAsia"/>
          <w:sz w:val="28"/>
          <w:szCs w:val="28"/>
        </w:rPr>
        <w:t>第2</w:t>
      </w:r>
      <w:r>
        <w:rPr>
          <w:rFonts w:asciiTheme="minorEastAsia" w:eastAsiaTheme="minorEastAsia" w:hAnsiTheme="minorEastAsia" w:hint="eastAsia"/>
          <w:sz w:val="28"/>
          <w:szCs w:val="28"/>
        </w:rPr>
        <w:t>8</w:t>
      </w:r>
      <w:r w:rsidRPr="00887798">
        <w:rPr>
          <w:rFonts w:asciiTheme="minorEastAsia" w:eastAsiaTheme="minorEastAsia" w:hAnsiTheme="minorEastAsia" w:hint="eastAsia"/>
          <w:sz w:val="28"/>
          <w:szCs w:val="28"/>
        </w:rPr>
        <w:t>号</w:t>
      </w:r>
    </w:p>
    <w:tbl>
      <w:tblPr>
        <w:tblW w:w="2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</w:tblGrid>
      <w:tr w:rsidR="00887798" w:rsidRPr="00887798" w:rsidTr="00887798">
        <w:trPr>
          <w:tblCellSpacing w:w="0" w:type="dxa"/>
          <w:jc w:val="center"/>
        </w:trPr>
        <w:tc>
          <w:tcPr>
            <w:tcW w:w="20" w:type="dxa"/>
            <w:vAlign w:val="center"/>
          </w:tcPr>
          <w:p w:rsidR="00887798" w:rsidRPr="00887798" w:rsidRDefault="00887798" w:rsidP="000C0BD5">
            <w:pPr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</w:tbl>
    <w:p w:rsidR="00CC41BD" w:rsidRDefault="00F52795">
      <w:pPr>
        <w:spacing w:after="0" w:line="700" w:lineRule="exact"/>
        <w:jc w:val="center"/>
        <w:rPr>
          <w:rFonts w:ascii="方正小标宋简体" w:eastAsia="方正小标宋简体" w:hAnsi="方正大标宋简体" w:cs="Times New Roman"/>
          <w:sz w:val="44"/>
          <w:szCs w:val="44"/>
        </w:rPr>
      </w:pPr>
      <w:r>
        <w:rPr>
          <w:rFonts w:ascii="方正小标宋简体" w:eastAsia="方正小标宋简体" w:hAnsi="方正大标宋简体" w:cs="方正大标宋简体" w:hint="eastAsia"/>
          <w:sz w:val="44"/>
          <w:szCs w:val="44"/>
        </w:rPr>
        <w:t>关于</w:t>
      </w:r>
      <w:r>
        <w:rPr>
          <w:rFonts w:ascii="方正小标宋简体" w:eastAsia="方正小标宋简体" w:hAnsi="方正大标宋简体" w:cs="方正大标宋简体" w:hint="eastAsia"/>
          <w:sz w:val="44"/>
          <w:szCs w:val="44"/>
        </w:rPr>
        <w:t>202</w:t>
      </w:r>
      <w:r>
        <w:rPr>
          <w:rFonts w:ascii="方正小标宋简体" w:eastAsia="方正小标宋简体" w:hAnsi="方正大标宋简体" w:cs="方正大标宋简体" w:hint="eastAsia"/>
          <w:sz w:val="44"/>
          <w:szCs w:val="44"/>
        </w:rPr>
        <w:t>2</w:t>
      </w:r>
      <w:r>
        <w:rPr>
          <w:rFonts w:ascii="方正小标宋简体" w:eastAsia="方正小标宋简体" w:hAnsi="方正大标宋简体" w:cs="方正大标宋简体" w:hint="eastAsia"/>
          <w:sz w:val="44"/>
          <w:szCs w:val="44"/>
        </w:rPr>
        <w:t>年遂昌县</w:t>
      </w:r>
      <w:r>
        <w:rPr>
          <w:rFonts w:ascii="方正小标宋简体" w:eastAsia="方正小标宋简体" w:hAnsi="方正大标宋简体" w:cs="方正大标宋简体" w:hint="eastAsia"/>
          <w:sz w:val="44"/>
          <w:szCs w:val="44"/>
        </w:rPr>
        <w:t>中小学</w:t>
      </w:r>
      <w:r>
        <w:rPr>
          <w:rFonts w:ascii="方正小标宋简体" w:eastAsia="方正小标宋简体" w:hAnsi="方正大标宋简体" w:cs="方正大标宋简体" w:hint="eastAsia"/>
          <w:sz w:val="44"/>
          <w:szCs w:val="44"/>
        </w:rPr>
        <w:t>心理健康教育</w:t>
      </w:r>
    </w:p>
    <w:p w:rsidR="00CC41BD" w:rsidRDefault="00F52795">
      <w:pPr>
        <w:spacing w:after="0" w:line="700" w:lineRule="exact"/>
        <w:jc w:val="center"/>
        <w:rPr>
          <w:rFonts w:ascii="方正小标宋简体" w:eastAsia="方正小标宋简体" w:hAnsi="方正大标宋简体" w:cs="Times New Roman"/>
          <w:sz w:val="44"/>
          <w:szCs w:val="44"/>
        </w:rPr>
      </w:pPr>
      <w:r>
        <w:rPr>
          <w:rFonts w:ascii="方正小标宋简体" w:eastAsia="方正小标宋简体" w:hAnsi="方正大标宋简体" w:cs="方正大标宋简体" w:hint="eastAsia"/>
          <w:sz w:val="44"/>
          <w:szCs w:val="44"/>
        </w:rPr>
        <w:t>“三优”评比的通知</w:t>
      </w:r>
    </w:p>
    <w:p w:rsidR="00CC41BD" w:rsidRDefault="00CC41BD">
      <w:pPr>
        <w:spacing w:after="0" w:line="560" w:lineRule="exact"/>
      </w:pPr>
    </w:p>
    <w:p w:rsidR="00CC41BD" w:rsidRDefault="00F52795">
      <w:pPr>
        <w:spacing w:after="0" w:line="60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全县各中小学：</w:t>
      </w:r>
    </w:p>
    <w:p w:rsidR="00CC41BD" w:rsidRDefault="00F52795">
      <w:pPr>
        <w:spacing w:after="0" w:line="600" w:lineRule="exact"/>
        <w:ind w:firstLineChars="210" w:firstLine="672"/>
        <w:rPr>
          <w:color w:val="474747"/>
          <w:sz w:val="14"/>
          <w:szCs w:val="14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为总结我县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中小学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心理健康教育实践的优秀成果，进一步促进我县中小学心理健康教育和科研水平，决定开展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202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年遂昌县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中小学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心理健康教育“三优”评比，现将评比的有关事项通知如下，请各校做好推选申报工作。</w:t>
      </w:r>
    </w:p>
    <w:p w:rsidR="00CC41BD" w:rsidRDefault="00F52795">
      <w:pPr>
        <w:spacing w:after="0" w:line="600" w:lineRule="exact"/>
        <w:ind w:firstLineChars="200" w:firstLine="640"/>
        <w:rPr>
          <w:rFonts w:ascii="黑体" w:eastAsia="黑体" w:hAnsi="宋体" w:cs="Times New Roman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一、参评类别</w:t>
      </w:r>
    </w:p>
    <w:p w:rsidR="00CC41BD" w:rsidRDefault="00F52795">
      <w:pPr>
        <w:spacing w:after="0"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心理健康教育优秀科研论文（含研究成果）。</w:t>
      </w:r>
    </w:p>
    <w:p w:rsidR="00CC41BD" w:rsidRDefault="00F52795">
      <w:pPr>
        <w:spacing w:after="0"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2.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优秀辅导课设计方案。</w:t>
      </w:r>
    </w:p>
    <w:p w:rsidR="00CC41BD" w:rsidRDefault="00F52795">
      <w:pPr>
        <w:spacing w:after="0"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3.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优秀个别辅导方案。</w:t>
      </w:r>
    </w:p>
    <w:p w:rsidR="00CC41BD" w:rsidRDefault="00F52795" w:rsidP="00887798">
      <w:pPr>
        <w:spacing w:after="0" w:line="600" w:lineRule="exact"/>
        <w:ind w:firstLineChars="198" w:firstLine="634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二、参评数量</w:t>
      </w:r>
    </w:p>
    <w:p w:rsidR="00CC41BD" w:rsidRDefault="00F52795">
      <w:pPr>
        <w:spacing w:after="0"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遂昌中学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含公园路校区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每类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篇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、职业中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每类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篇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，育才高中每类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篇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；遂昌三中、遂昌民族中学每类各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篇；育才中学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初中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、云峰中心学校（初中部）、万向中学、实验小学、妙高小学、育才小学、梅溪小学、金岸小学每类各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篇；大柘小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lastRenderedPageBreak/>
        <w:t>学、石练小学、后江小学、云峰中心学校（小学部）三类总数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篇；其他小学三类总数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篇。</w:t>
      </w:r>
    </w:p>
    <w:p w:rsidR="00CC41BD" w:rsidRDefault="00F52795" w:rsidP="00887798">
      <w:pPr>
        <w:numPr>
          <w:ilvl w:val="0"/>
          <w:numId w:val="1"/>
        </w:numPr>
        <w:spacing w:after="0" w:line="600" w:lineRule="exact"/>
        <w:ind w:firstLineChars="198" w:firstLine="634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参评办法</w:t>
      </w:r>
    </w:p>
    <w:p w:rsidR="00CC41BD" w:rsidRDefault="00F52795">
      <w:pPr>
        <w:spacing w:after="0" w:line="360" w:lineRule="auto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1.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参评内容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具体要求：</w:t>
      </w:r>
    </w:p>
    <w:p w:rsidR="00CC41BD" w:rsidRDefault="00F52795">
      <w:pPr>
        <w:spacing w:after="0" w:line="360" w:lineRule="auto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优秀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科研成果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(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论文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)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应侧重具体操作以及实际成效，字数控制在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10000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字以内；</w:t>
      </w:r>
    </w:p>
    <w:p w:rsidR="00CC41BD" w:rsidRDefault="00F52795">
      <w:pPr>
        <w:spacing w:after="0" w:line="360" w:lineRule="auto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辅导课设计方案要求提供教学设计、教学反思，字数控制在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5000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字以内。教学设计包括设计理念（理论基础、主题理解、学情分析等）、辅导目标、辅导对象、活动准备、辅导过程（具体环节设计、各环节设计意图）；</w:t>
      </w:r>
    </w:p>
    <w:p w:rsidR="00CC41BD" w:rsidRDefault="00F52795">
      <w:pPr>
        <w:spacing w:after="0" w:line="360" w:lineRule="auto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个别辅导方案要求提供辅导记录及反思，字数控制在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5000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字以内。</w:t>
      </w:r>
    </w:p>
    <w:p w:rsidR="00CC41BD" w:rsidRDefault="00F52795">
      <w:pPr>
        <w:spacing w:after="0" w:line="360" w:lineRule="auto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各类成果申报人应保证成果的真实性，如在评选过程中发现有剽窃等学术不端行为，相关学校及当事人三年之内不得再申报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市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县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优秀项目评比。</w:t>
      </w:r>
    </w:p>
    <w:p w:rsidR="00CC41BD" w:rsidRDefault="00F52795">
      <w:pPr>
        <w:spacing w:after="0" w:line="360" w:lineRule="auto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2.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参评材料报送要求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:</w:t>
      </w:r>
    </w:p>
    <w:p w:rsidR="00CC41BD" w:rsidRDefault="00F52795">
      <w:pPr>
        <w:spacing w:after="0" w:line="360" w:lineRule="auto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（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）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参评文本正文用</w:t>
      </w:r>
      <w:r>
        <w:rPr>
          <w:rFonts w:ascii="仿宋" w:eastAsia="仿宋" w:hAnsi="仿宋" w:cs="仿宋_GB2312"/>
          <w:color w:val="000000"/>
          <w:sz w:val="32"/>
          <w:szCs w:val="32"/>
        </w:rPr>
        <w:t>Word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文档格式，</w:t>
      </w:r>
      <w:r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  <w:t>正文里不出现单位姓名，文件名以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“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校名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+</w:t>
      </w:r>
      <w:r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  <w:t>编号</w:t>
      </w:r>
      <w:r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  <w:t>+</w:t>
      </w:r>
      <w:r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  <w:t>类别</w:t>
      </w:r>
      <w:r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  <w:t>+</w:t>
      </w:r>
      <w:r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  <w:t>题目</w:t>
      </w:r>
      <w:r>
        <w:rPr>
          <w:rFonts w:ascii="仿宋" w:eastAsia="仿宋" w:hAnsi="仿宋" w:cs="仿宋_GB2312"/>
          <w:b/>
          <w:bCs/>
          <w:color w:val="000000"/>
          <w:sz w:val="32"/>
          <w:szCs w:val="32"/>
        </w:rPr>
        <w:t>”</w:t>
      </w:r>
      <w:r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  <w:t>命名</w:t>
      </w:r>
    </w:p>
    <w:p w:rsidR="00CC41BD" w:rsidRDefault="00F52795">
      <w:pPr>
        <w:spacing w:after="0" w:line="360" w:lineRule="auto"/>
        <w:ind w:firstLineChars="200" w:firstLine="640"/>
        <w:rPr>
          <w:rFonts w:ascii="仿宋" w:eastAsia="仿宋" w:hAnsi="仿宋" w:cs="仿宋_GB2312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（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）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参评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材料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一律采用电子文档形式打包发送，以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学校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为单位命名并分类建立三个文件夹（优秀论文、优秀辅导课方案、优秀个别辅导方案），并附上参评目录。参评目录要求以电子表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lastRenderedPageBreak/>
        <w:t>格形式，具体格式见附件。</w:t>
      </w:r>
      <w:r>
        <w:rPr>
          <w:rFonts w:ascii="仿宋" w:eastAsia="仿宋" w:hAnsi="仿宋" w:cs="仿宋_GB2312" w:hint="eastAsia"/>
          <w:b/>
          <w:bCs/>
          <w:color w:val="000000"/>
          <w:sz w:val="32"/>
          <w:szCs w:val="32"/>
        </w:rPr>
        <w:t>注意参评文档的编号和题目与参评目录中保持一致。</w:t>
      </w:r>
    </w:p>
    <w:p w:rsidR="00CC41BD" w:rsidRDefault="00F52795">
      <w:pPr>
        <w:spacing w:after="0" w:line="60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、各校将参评材料和参评清单在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20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日前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通过钉钉发给遂昌县教育局教研室罗时长。</w:t>
      </w:r>
    </w:p>
    <w:p w:rsidR="00CC41BD" w:rsidRDefault="00F52795">
      <w:pPr>
        <w:spacing w:after="0"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．请各校及早广泛发动专兼职心理老师及其它老师积极投稿参评，严格把关推荐参评文章质量，查重率不超过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0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%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，杜绝抄袭现象。</w:t>
      </w:r>
    </w:p>
    <w:tbl>
      <w:tblPr>
        <w:tblW w:w="0" w:type="auto"/>
        <w:jc w:val="center"/>
        <w:tblLayout w:type="fixed"/>
        <w:tblLook w:val="04A0"/>
      </w:tblPr>
      <w:tblGrid>
        <w:gridCol w:w="8928"/>
      </w:tblGrid>
      <w:tr w:rsidR="00887798" w:rsidTr="000C0BD5">
        <w:trPr>
          <w:trHeight w:val="606"/>
          <w:jc w:val="center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798" w:rsidRDefault="00887798" w:rsidP="000C0BD5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/>
                <w:bCs/>
                <w:sz w:val="28"/>
                <w:szCs w:val="28"/>
              </w:rPr>
            </w:pPr>
            <w:r w:rsidRPr="00887798">
              <w:rPr>
                <w:rFonts w:ascii="仿宋_GB2312" w:eastAsia="仿宋_GB2312" w:hint="eastAsia"/>
                <w:color w:val="000000"/>
                <w:sz w:val="30"/>
                <w:szCs w:val="30"/>
              </w:rPr>
              <w:t>附件：</w:t>
            </w:r>
            <w:r w:rsidRPr="00887798">
              <w:rPr>
                <w:rFonts w:ascii="仿宋" w:eastAsia="仿宋" w:hAnsi="仿宋" w:cs="方正大标宋简体" w:hint="eastAsia"/>
                <w:sz w:val="30"/>
                <w:szCs w:val="30"/>
              </w:rPr>
              <w:t>20</w:t>
            </w:r>
            <w:r w:rsidRPr="00887798">
              <w:rPr>
                <w:rFonts w:ascii="仿宋" w:eastAsia="仿宋" w:hAnsi="仿宋" w:cs="方正大标宋简体"/>
                <w:sz w:val="30"/>
                <w:szCs w:val="30"/>
              </w:rPr>
              <w:t>2</w:t>
            </w:r>
            <w:r w:rsidRPr="00887798">
              <w:rPr>
                <w:rFonts w:ascii="仿宋" w:eastAsia="仿宋" w:hAnsi="仿宋" w:cs="方正大标宋简体" w:hint="eastAsia"/>
                <w:sz w:val="30"/>
                <w:szCs w:val="30"/>
              </w:rPr>
              <w:t>2年遂昌县中小学心理健康教育“三优”评比参评目录</w:t>
            </w:r>
          </w:p>
        </w:tc>
      </w:tr>
    </w:tbl>
    <w:p w:rsidR="00CC41BD" w:rsidRPr="00887798" w:rsidRDefault="00CC41BD">
      <w:pPr>
        <w:spacing w:after="0" w:line="360" w:lineRule="auto"/>
        <w:rPr>
          <w:rFonts w:ascii="宋体" w:eastAsia="宋体" w:cs="Times New Roman"/>
          <w:sz w:val="30"/>
          <w:szCs w:val="30"/>
        </w:rPr>
      </w:pPr>
    </w:p>
    <w:p w:rsidR="00CC41BD" w:rsidRDefault="00CC41BD">
      <w:pPr>
        <w:wordWrap w:val="0"/>
        <w:spacing w:after="0" w:line="440" w:lineRule="exact"/>
        <w:jc w:val="right"/>
        <w:rPr>
          <w:rFonts w:ascii="宋体" w:hAnsi="宋体" w:cs="宋体"/>
          <w:sz w:val="30"/>
          <w:szCs w:val="30"/>
        </w:rPr>
      </w:pPr>
    </w:p>
    <w:p w:rsidR="00CC41BD" w:rsidRDefault="00CC41BD">
      <w:pPr>
        <w:spacing w:after="0" w:line="440" w:lineRule="exact"/>
        <w:jc w:val="right"/>
        <w:rPr>
          <w:rFonts w:ascii="宋体" w:hAnsi="宋体" w:cs="宋体"/>
          <w:sz w:val="30"/>
          <w:szCs w:val="30"/>
        </w:rPr>
      </w:pPr>
    </w:p>
    <w:p w:rsidR="00CC41BD" w:rsidRDefault="00CC41BD">
      <w:pPr>
        <w:spacing w:after="0" w:line="440" w:lineRule="exact"/>
        <w:jc w:val="both"/>
        <w:rPr>
          <w:rFonts w:ascii="宋体" w:hAnsi="宋体" w:cs="宋体"/>
          <w:sz w:val="30"/>
          <w:szCs w:val="30"/>
        </w:rPr>
      </w:pPr>
    </w:p>
    <w:p w:rsidR="00CC41BD" w:rsidRDefault="00CC41BD">
      <w:pPr>
        <w:spacing w:after="0" w:line="440" w:lineRule="exact"/>
        <w:jc w:val="right"/>
        <w:rPr>
          <w:rFonts w:ascii="宋体" w:hAnsi="宋体" w:cs="宋体"/>
          <w:sz w:val="30"/>
          <w:szCs w:val="30"/>
        </w:rPr>
      </w:pPr>
    </w:p>
    <w:p w:rsidR="00CC41BD" w:rsidRDefault="00887798" w:rsidP="00887798">
      <w:pPr>
        <w:spacing w:after="0" w:line="300" w:lineRule="auto"/>
        <w:jc w:val="center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                  </w:t>
      </w:r>
      <w:r w:rsidR="00F52795">
        <w:rPr>
          <w:rFonts w:ascii="仿宋_GB2312" w:eastAsia="仿宋_GB2312" w:hAnsi="宋体" w:cs="仿宋_GB2312" w:hint="eastAsia"/>
          <w:sz w:val="32"/>
          <w:szCs w:val="32"/>
        </w:rPr>
        <w:t>遂昌县教育研究室</w:t>
      </w:r>
    </w:p>
    <w:p w:rsidR="00CC41BD" w:rsidRDefault="00887798" w:rsidP="00887798">
      <w:pPr>
        <w:spacing w:after="0" w:line="300" w:lineRule="auto"/>
        <w:ind w:firstLine="75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                           </w:t>
      </w:r>
      <w:r w:rsidR="00F52795">
        <w:rPr>
          <w:rFonts w:ascii="仿宋_GB2312" w:eastAsia="仿宋_GB2312" w:hAnsi="宋体" w:cs="仿宋_GB2312"/>
          <w:sz w:val="32"/>
          <w:szCs w:val="32"/>
        </w:rPr>
        <w:t>20</w:t>
      </w:r>
      <w:r w:rsidR="00F52795">
        <w:rPr>
          <w:rFonts w:ascii="仿宋_GB2312" w:eastAsia="仿宋_GB2312" w:hAnsi="宋体" w:cs="仿宋_GB2312" w:hint="eastAsia"/>
          <w:sz w:val="32"/>
          <w:szCs w:val="32"/>
        </w:rPr>
        <w:t>2</w:t>
      </w:r>
      <w:r w:rsidR="00F52795">
        <w:rPr>
          <w:rFonts w:ascii="仿宋_GB2312" w:eastAsia="仿宋_GB2312" w:hAnsi="宋体" w:cs="仿宋_GB2312" w:hint="eastAsia"/>
          <w:sz w:val="32"/>
          <w:szCs w:val="32"/>
        </w:rPr>
        <w:t>2</w:t>
      </w:r>
      <w:r w:rsidR="00F52795">
        <w:rPr>
          <w:rFonts w:ascii="仿宋_GB2312" w:eastAsia="仿宋_GB2312" w:hAnsi="宋体" w:cs="仿宋_GB2312" w:hint="eastAsia"/>
          <w:sz w:val="32"/>
          <w:szCs w:val="32"/>
        </w:rPr>
        <w:t>年</w:t>
      </w:r>
      <w:r w:rsidR="00F52795">
        <w:rPr>
          <w:rFonts w:ascii="仿宋_GB2312" w:eastAsia="仿宋_GB2312" w:hAnsi="宋体" w:cs="仿宋_GB2312" w:hint="eastAsia"/>
          <w:sz w:val="32"/>
          <w:szCs w:val="32"/>
        </w:rPr>
        <w:t>4</w:t>
      </w:r>
      <w:r w:rsidR="00F52795">
        <w:rPr>
          <w:rFonts w:ascii="仿宋_GB2312" w:eastAsia="仿宋_GB2312" w:hAnsi="宋体" w:cs="仿宋_GB2312" w:hint="eastAsia"/>
          <w:sz w:val="32"/>
          <w:szCs w:val="32"/>
        </w:rPr>
        <w:t>月</w:t>
      </w:r>
      <w:r w:rsidR="00F52795">
        <w:rPr>
          <w:rFonts w:ascii="仿宋_GB2312" w:eastAsia="仿宋_GB2312" w:hAnsi="宋体" w:cs="仿宋_GB2312"/>
          <w:sz w:val="32"/>
          <w:szCs w:val="32"/>
        </w:rPr>
        <w:t>8</w:t>
      </w:r>
      <w:r w:rsidR="00F52795">
        <w:rPr>
          <w:rFonts w:ascii="仿宋_GB2312" w:eastAsia="仿宋_GB2312" w:hAnsi="宋体" w:cs="仿宋_GB2312" w:hint="eastAsia"/>
          <w:sz w:val="32"/>
          <w:szCs w:val="32"/>
        </w:rPr>
        <w:t>日</w:t>
      </w:r>
    </w:p>
    <w:p w:rsidR="00887798" w:rsidRDefault="00887798" w:rsidP="00887798">
      <w:pPr>
        <w:spacing w:after="0" w:line="300" w:lineRule="auto"/>
        <w:ind w:firstLine="750"/>
        <w:rPr>
          <w:rFonts w:ascii="仿宋_GB2312" w:eastAsia="仿宋_GB2312" w:hAnsi="宋体" w:cs="仿宋_GB2312" w:hint="eastAsia"/>
          <w:sz w:val="32"/>
          <w:szCs w:val="32"/>
        </w:rPr>
      </w:pPr>
    </w:p>
    <w:p w:rsidR="00887798" w:rsidRDefault="00887798" w:rsidP="00887798">
      <w:pPr>
        <w:spacing w:after="0" w:line="300" w:lineRule="auto"/>
        <w:ind w:firstLine="750"/>
        <w:rPr>
          <w:rFonts w:ascii="仿宋_GB2312" w:eastAsia="仿宋_GB2312" w:hAnsi="宋体" w:cs="仿宋_GB2312" w:hint="eastAsia"/>
          <w:sz w:val="32"/>
          <w:szCs w:val="32"/>
        </w:rPr>
      </w:pPr>
    </w:p>
    <w:p w:rsidR="00887798" w:rsidRDefault="00887798" w:rsidP="00887798">
      <w:pPr>
        <w:spacing w:after="0" w:line="300" w:lineRule="auto"/>
        <w:ind w:firstLine="750"/>
        <w:rPr>
          <w:rFonts w:ascii="仿宋_GB2312" w:eastAsia="仿宋_GB2312" w:hAnsi="宋体" w:cs="仿宋_GB2312" w:hint="eastAsia"/>
          <w:sz w:val="32"/>
          <w:szCs w:val="32"/>
        </w:rPr>
      </w:pPr>
    </w:p>
    <w:p w:rsidR="00887798" w:rsidRDefault="00887798" w:rsidP="00887798">
      <w:pPr>
        <w:spacing w:after="0" w:line="300" w:lineRule="auto"/>
        <w:ind w:firstLine="750"/>
        <w:rPr>
          <w:rFonts w:ascii="仿宋_GB2312" w:eastAsia="仿宋_GB2312" w:hAnsi="宋体" w:cs="仿宋_GB2312" w:hint="eastAsia"/>
          <w:sz w:val="32"/>
          <w:szCs w:val="32"/>
        </w:rPr>
      </w:pPr>
    </w:p>
    <w:p w:rsidR="00887798" w:rsidRDefault="00887798" w:rsidP="00887798">
      <w:pPr>
        <w:spacing w:after="0" w:line="300" w:lineRule="auto"/>
        <w:ind w:firstLine="750"/>
        <w:rPr>
          <w:rFonts w:ascii="仿宋_GB2312" w:eastAsia="仿宋_GB2312" w:hAnsi="宋体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此件公开发布</w:t>
      </w:r>
    </w:p>
    <w:p w:rsidR="00887798" w:rsidRDefault="00887798" w:rsidP="00887798">
      <w:pPr>
        <w:spacing w:after="0" w:line="300" w:lineRule="auto"/>
        <w:ind w:firstLine="750"/>
        <w:rPr>
          <w:rFonts w:ascii="仿宋_GB2312" w:eastAsia="仿宋_GB2312" w:hAnsi="宋体" w:cs="仿宋_GB2312" w:hint="eastAsia"/>
          <w:sz w:val="32"/>
          <w:szCs w:val="32"/>
        </w:rPr>
      </w:pPr>
    </w:p>
    <w:p w:rsidR="00887798" w:rsidRDefault="00887798" w:rsidP="00887798">
      <w:pPr>
        <w:spacing w:line="520" w:lineRule="exact"/>
        <w:ind w:firstLine="640"/>
        <w:rPr>
          <w:rFonts w:ascii="仿宋" w:eastAsia="仿宋" w:hAnsi="仿宋" w:cs="宋体"/>
          <w:sz w:val="30"/>
          <w:szCs w:val="30"/>
        </w:rPr>
      </w:pPr>
    </w:p>
    <w:p w:rsidR="00887798" w:rsidRDefault="00887798" w:rsidP="00887798">
      <w:pPr>
        <w:rPr>
          <w:rFonts w:ascii="宋体" w:hAnsi="宋体" w:cs="宋体"/>
          <w:color w:val="333333"/>
          <w:sz w:val="28"/>
          <w:szCs w:val="28"/>
        </w:rPr>
      </w:pPr>
      <w:r w:rsidRPr="00406BCE">
        <w:rPr>
          <w:rFonts w:ascii="仿宋" w:eastAsia="仿宋" w:hAnsi="仿宋" w:cstheme="minorBidi"/>
          <w:kern w:val="2"/>
          <w:sz w:val="30"/>
          <w:szCs w:val="30"/>
        </w:rPr>
        <w:pict>
          <v:line id="直线 4" o:spid="_x0000_s1028" style="position:absolute;z-index:251663360" from="-1.5pt,28.7pt" to="443.85pt,28.7pt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gd&#10;CdvYAAAACAEAAA8AAAAAAAAAAQAgAAAAIgAAAGRycy9kb3ducmV2LnhtbFBLAQIUABQAAAAIAIdO&#10;4kA3+p5b6gEAANwDAAAOAAAAAAAAAAEAIAAAACcBAABkcnMvZTJvRG9jLnhtbFBLBQYAAAAABgAG&#10;AFkBAACDBQAAAAA=&#10;" strokeweight="1pt"/>
        </w:pict>
      </w:r>
      <w:r w:rsidRPr="00406BCE">
        <w:rPr>
          <w:rFonts w:ascii="仿宋" w:eastAsia="仿宋" w:hAnsi="仿宋" w:cstheme="minorBidi"/>
          <w:kern w:val="2"/>
          <w:sz w:val="30"/>
          <w:szCs w:val="30"/>
        </w:rPr>
        <w:pict>
          <v:line id="直线 3" o:spid="_x0000_s1029" style="position:absolute;z-index:251664384" from="0,0" to="444.6pt,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sBtpXRAAAAAgEA&#10;AA8AAAAAAAAAAQAgAAAAIgAAAGRycy9kb3ducmV2LnhtbFBLAQIUABQAAAAIAIdO4kDOmm576AEA&#10;ANsDAAAOAAAAAAAAAAEAIAAAACABAABkcnMvZTJvRG9jLnhtbFBLBQYAAAAABgAGAFkBAAB6BQAA&#10;AAA=&#10;"/>
        </w:pict>
      </w:r>
      <w:r>
        <w:rPr>
          <w:rFonts w:ascii="仿宋" w:eastAsia="仿宋" w:hAnsi="仿宋" w:hint="eastAsia"/>
          <w:sz w:val="30"/>
          <w:szCs w:val="30"/>
        </w:rPr>
        <w:t>遂昌县教育研究室                2022年4月8日印发</w:t>
      </w:r>
    </w:p>
    <w:p w:rsidR="00887798" w:rsidRPr="00887798" w:rsidRDefault="00887798" w:rsidP="00887798">
      <w:pPr>
        <w:spacing w:after="0" w:line="300" w:lineRule="auto"/>
        <w:ind w:firstLine="750"/>
        <w:rPr>
          <w:rFonts w:ascii="仿宋_GB2312" w:eastAsia="仿宋_GB2312" w:hAnsi="宋体" w:cs="Times New Roman"/>
          <w:sz w:val="32"/>
          <w:szCs w:val="32"/>
        </w:rPr>
      </w:pPr>
    </w:p>
    <w:p w:rsidR="00CC41BD" w:rsidRDefault="00CC41BD">
      <w:pPr>
        <w:spacing w:after="0" w:line="240" w:lineRule="exact"/>
        <w:rPr>
          <w:rFonts w:ascii="宋体" w:eastAsia="宋体" w:cs="Times New Roman"/>
          <w:sz w:val="30"/>
          <w:szCs w:val="30"/>
        </w:rPr>
      </w:pPr>
    </w:p>
    <w:p w:rsidR="00CC41BD" w:rsidRDefault="00F52795">
      <w:pPr>
        <w:spacing w:after="0"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附件：</w:t>
      </w:r>
    </w:p>
    <w:tbl>
      <w:tblPr>
        <w:tblW w:w="0" w:type="auto"/>
        <w:jc w:val="center"/>
        <w:tblLayout w:type="fixed"/>
        <w:tblLook w:val="04A0"/>
      </w:tblPr>
      <w:tblGrid>
        <w:gridCol w:w="1273"/>
        <w:gridCol w:w="2657"/>
        <w:gridCol w:w="1834"/>
        <w:gridCol w:w="1671"/>
        <w:gridCol w:w="1493"/>
      </w:tblGrid>
      <w:tr w:rsidR="00CC41BD">
        <w:trPr>
          <w:trHeight w:val="606"/>
          <w:jc w:val="center"/>
        </w:trPr>
        <w:tc>
          <w:tcPr>
            <w:tcW w:w="89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41BD" w:rsidRPr="00887798" w:rsidRDefault="00F52795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/>
                <w:bCs/>
                <w:sz w:val="30"/>
                <w:szCs w:val="30"/>
              </w:rPr>
            </w:pPr>
            <w:r w:rsidRPr="00887798">
              <w:rPr>
                <w:rFonts w:ascii="黑体" w:eastAsia="黑体" w:hAnsi="黑体" w:cs="方正大标宋简体" w:hint="eastAsia"/>
                <w:sz w:val="30"/>
                <w:szCs w:val="30"/>
              </w:rPr>
              <w:t>20</w:t>
            </w:r>
            <w:r w:rsidRPr="00887798">
              <w:rPr>
                <w:rFonts w:ascii="黑体" w:eastAsia="黑体" w:hAnsi="黑体" w:cs="方正大标宋简体"/>
                <w:sz w:val="30"/>
                <w:szCs w:val="30"/>
              </w:rPr>
              <w:t>2</w:t>
            </w:r>
            <w:r w:rsidRPr="00887798">
              <w:rPr>
                <w:rFonts w:ascii="黑体" w:eastAsia="黑体" w:hAnsi="黑体" w:cs="方正大标宋简体" w:hint="eastAsia"/>
                <w:sz w:val="30"/>
                <w:szCs w:val="30"/>
              </w:rPr>
              <w:t>2</w:t>
            </w:r>
            <w:r w:rsidRPr="00887798">
              <w:rPr>
                <w:rFonts w:ascii="黑体" w:eastAsia="黑体" w:hAnsi="黑体" w:cs="方正大标宋简体" w:hint="eastAsia"/>
                <w:sz w:val="30"/>
                <w:szCs w:val="30"/>
              </w:rPr>
              <w:t>年</w:t>
            </w:r>
            <w:r w:rsidRPr="00887798">
              <w:rPr>
                <w:rFonts w:ascii="黑体" w:eastAsia="黑体" w:hAnsi="黑体" w:cs="方正大标宋简体" w:hint="eastAsia"/>
                <w:sz w:val="30"/>
                <w:szCs w:val="30"/>
              </w:rPr>
              <w:t>遂昌县中小学</w:t>
            </w:r>
            <w:r w:rsidRPr="00887798">
              <w:rPr>
                <w:rFonts w:ascii="黑体" w:eastAsia="黑体" w:hAnsi="黑体" w:cs="方正大标宋简体" w:hint="eastAsia"/>
                <w:sz w:val="30"/>
                <w:szCs w:val="30"/>
              </w:rPr>
              <w:t>心理健康教育“三优”评比参评目录</w:t>
            </w:r>
          </w:p>
        </w:tc>
      </w:tr>
      <w:tr w:rsidR="00CC41BD">
        <w:trPr>
          <w:trHeight w:val="444"/>
          <w:jc w:val="center"/>
        </w:trPr>
        <w:tc>
          <w:tcPr>
            <w:tcW w:w="3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1BD" w:rsidRDefault="00F52795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报送单位：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1BD" w:rsidRDefault="00F52795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报送人：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联系电话：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1BD" w:rsidRDefault="00F52795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　共　篇</w:t>
            </w:r>
          </w:p>
        </w:tc>
      </w:tr>
      <w:tr w:rsidR="00CC41BD">
        <w:trPr>
          <w:trHeight w:val="444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BD" w:rsidRDefault="00F5279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参评编号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1BD" w:rsidRDefault="00F5279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题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目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1BD" w:rsidRDefault="00F5279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1BD" w:rsidRDefault="00F5279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单位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1BD" w:rsidRDefault="00F5279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类别</w:t>
            </w:r>
          </w:p>
        </w:tc>
      </w:tr>
      <w:tr w:rsidR="00CC41BD">
        <w:trPr>
          <w:trHeight w:val="444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BD" w:rsidRDefault="00F5279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1BD" w:rsidRDefault="00F5279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1BD" w:rsidRDefault="00F5279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1BD" w:rsidRDefault="00F5279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BD" w:rsidRDefault="00F5279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1BD">
        <w:trPr>
          <w:trHeight w:val="444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BD" w:rsidRDefault="00F5279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1BD" w:rsidRDefault="00F5279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1BD" w:rsidRDefault="00F5279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1BD" w:rsidRDefault="00F5279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BD" w:rsidRDefault="00F5279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CC41BD">
        <w:trPr>
          <w:trHeight w:val="444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BD" w:rsidRDefault="00F5279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1BD" w:rsidRDefault="00F5279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1BD" w:rsidRDefault="00F5279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1BD" w:rsidRDefault="00F5279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BD" w:rsidRDefault="00F5279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87798" w:rsidTr="00887798">
        <w:trPr>
          <w:trHeight w:val="444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0C0B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8877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0C0B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0C0B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8877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87798" w:rsidTr="00887798">
        <w:trPr>
          <w:trHeight w:val="444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0C0B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8877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0C0B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0C0B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8877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87798" w:rsidTr="00887798">
        <w:trPr>
          <w:trHeight w:val="444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0C0B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0C0B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0C0B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0C0B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0C0B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87798" w:rsidTr="00887798">
        <w:trPr>
          <w:trHeight w:val="444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0C0B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8877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0C0B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0C0B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8877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87798" w:rsidTr="00887798">
        <w:trPr>
          <w:trHeight w:val="444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0C0B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8877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0C0B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0C0B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8877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87798" w:rsidTr="00887798">
        <w:trPr>
          <w:trHeight w:val="444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0C0B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0C0B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0C0B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0C0B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0C0B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87798" w:rsidTr="00887798">
        <w:trPr>
          <w:trHeight w:val="444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0C0B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8877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0C0B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0C0B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8877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87798" w:rsidTr="00887798">
        <w:trPr>
          <w:trHeight w:val="444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0C0B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8877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0C0B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0C0B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887798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887798" w:rsidTr="00887798">
        <w:trPr>
          <w:trHeight w:val="444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0C0B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0C0B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0C0B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0C0BD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798" w:rsidRDefault="00887798" w:rsidP="000C0BD5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</w:tbl>
    <w:p w:rsidR="00CC41BD" w:rsidRDefault="00CC41BD">
      <w:pPr>
        <w:spacing w:line="180" w:lineRule="exact"/>
        <w:rPr>
          <w:rFonts w:ascii="仿宋_GB2312" w:eastAsia="仿宋_GB2312"/>
          <w:color w:val="000000"/>
          <w:sz w:val="28"/>
          <w:szCs w:val="28"/>
        </w:rPr>
      </w:pPr>
    </w:p>
    <w:p w:rsidR="00CC41BD" w:rsidRDefault="00CC41BD">
      <w:pPr>
        <w:spacing w:line="180" w:lineRule="exact"/>
        <w:rPr>
          <w:rFonts w:ascii="仿宋_GB2312" w:eastAsia="仿宋_GB2312"/>
          <w:color w:val="000000"/>
          <w:sz w:val="28"/>
          <w:szCs w:val="28"/>
        </w:rPr>
      </w:pPr>
    </w:p>
    <w:p w:rsidR="00CC41BD" w:rsidRDefault="00CC41BD">
      <w:pPr>
        <w:spacing w:line="180" w:lineRule="exact"/>
        <w:rPr>
          <w:rFonts w:ascii="仿宋_GB2312" w:eastAsia="仿宋_GB2312"/>
          <w:color w:val="000000"/>
          <w:sz w:val="28"/>
          <w:szCs w:val="28"/>
        </w:rPr>
      </w:pPr>
    </w:p>
    <w:p w:rsidR="00CC41BD" w:rsidRDefault="00CC41BD">
      <w:pPr>
        <w:spacing w:line="180" w:lineRule="exact"/>
        <w:rPr>
          <w:rFonts w:ascii="仿宋_GB2312" w:eastAsia="仿宋_GB2312"/>
          <w:color w:val="000000"/>
          <w:sz w:val="28"/>
          <w:szCs w:val="28"/>
        </w:rPr>
      </w:pPr>
    </w:p>
    <w:p w:rsidR="00CC41BD" w:rsidRDefault="00CC41BD"/>
    <w:sectPr w:rsidR="00CC41BD" w:rsidSect="00CC41BD">
      <w:headerReference w:type="default" r:id="rId8"/>
      <w:pgSz w:w="11906" w:h="16838"/>
      <w:pgMar w:top="2155" w:right="1418" w:bottom="1474" w:left="1588" w:header="851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795" w:rsidRDefault="00F52795" w:rsidP="00CC41BD">
      <w:pPr>
        <w:spacing w:after="0"/>
      </w:pPr>
      <w:r>
        <w:separator/>
      </w:r>
    </w:p>
  </w:endnote>
  <w:endnote w:type="continuationSeparator" w:id="1">
    <w:p w:rsidR="00F52795" w:rsidRDefault="00F52795" w:rsidP="00CC41B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795" w:rsidRDefault="00F52795" w:rsidP="00CC41BD">
      <w:pPr>
        <w:spacing w:after="0"/>
      </w:pPr>
      <w:r>
        <w:separator/>
      </w:r>
    </w:p>
  </w:footnote>
  <w:footnote w:type="continuationSeparator" w:id="1">
    <w:p w:rsidR="00F52795" w:rsidRDefault="00F52795" w:rsidP="00CC41B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BD" w:rsidRDefault="00CC41BD">
    <w:pPr>
      <w:pStyle w:val="a4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3C0FC"/>
    <w:multiLevelType w:val="singleLevel"/>
    <w:tmpl w:val="7A73C0F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C75"/>
    <w:rsid w:val="001A7C75"/>
    <w:rsid w:val="00344171"/>
    <w:rsid w:val="004C15AD"/>
    <w:rsid w:val="005A5054"/>
    <w:rsid w:val="00797EE7"/>
    <w:rsid w:val="00887798"/>
    <w:rsid w:val="00A62D24"/>
    <w:rsid w:val="00BF4669"/>
    <w:rsid w:val="00CC41BD"/>
    <w:rsid w:val="00E57A83"/>
    <w:rsid w:val="00F52795"/>
    <w:rsid w:val="0CE671DB"/>
    <w:rsid w:val="164C3A28"/>
    <w:rsid w:val="30373DB8"/>
    <w:rsid w:val="3D0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BD"/>
    <w:pPr>
      <w:adjustRightInd w:val="0"/>
      <w:snapToGrid w:val="0"/>
      <w:spacing w:after="200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CC41BD"/>
    <w:pPr>
      <w:spacing w:after="120"/>
    </w:pPr>
  </w:style>
  <w:style w:type="paragraph" w:styleId="a4">
    <w:name w:val="header"/>
    <w:basedOn w:val="a"/>
    <w:link w:val="Char"/>
    <w:semiHidden/>
    <w:rsid w:val="00CC41B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kern w:val="2"/>
      <w:sz w:val="18"/>
      <w:szCs w:val="18"/>
    </w:rPr>
  </w:style>
  <w:style w:type="character" w:customStyle="1" w:styleId="Char">
    <w:name w:val="页眉 Char"/>
    <w:basedOn w:val="a0"/>
    <w:link w:val="a4"/>
    <w:semiHidden/>
    <w:locked/>
    <w:rsid w:val="00CC41BD"/>
    <w:rPr>
      <w:rFonts w:ascii="Tahoma" w:eastAsia="微软雅黑" w:hAnsi="Tahoma" w:cs="Tahoma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CC41BD"/>
    <w:rPr>
      <w:rFonts w:ascii="Tahoma" w:eastAsia="微软雅黑" w:hAnsi="Tahoma" w:cs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8779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87798"/>
    <w:rPr>
      <w:rFonts w:ascii="Tahoma" w:eastAsia="微软雅黑" w:hAnsi="Tahoma" w:cs="Tahoma"/>
      <w:sz w:val="18"/>
      <w:szCs w:val="18"/>
    </w:rPr>
  </w:style>
  <w:style w:type="character" w:customStyle="1" w:styleId="15">
    <w:name w:val="15"/>
    <w:qFormat/>
    <w:rsid w:val="00887798"/>
    <w:rPr>
      <w:rFonts w:ascii="Times New Roman" w:hAnsi="Times New Roman" w:cs="Times New Roman" w:hint="default"/>
      <w:b/>
      <w:bCs/>
    </w:rPr>
  </w:style>
  <w:style w:type="paragraph" w:styleId="a6">
    <w:name w:val="Date"/>
    <w:basedOn w:val="a"/>
    <w:next w:val="a"/>
    <w:link w:val="Char2"/>
    <w:uiPriority w:val="99"/>
    <w:semiHidden/>
    <w:unhideWhenUsed/>
    <w:rsid w:val="0088779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887798"/>
    <w:rPr>
      <w:rFonts w:ascii="Tahoma" w:eastAsia="微软雅黑" w:hAnsi="Tahoma" w:cs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192</Words>
  <Characters>1096</Characters>
  <Application>Microsoft Office Word</Application>
  <DocSecurity>0</DocSecurity>
  <Lines>9</Lines>
  <Paragraphs>2</Paragraphs>
  <ScaleCrop>false</ScaleCrop>
  <Company>China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4</cp:revision>
  <dcterms:created xsi:type="dcterms:W3CDTF">2021-03-18T00:56:00Z</dcterms:created>
  <dcterms:modified xsi:type="dcterms:W3CDTF">2022-04-08T03:29:00Z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