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B2" w:rsidRDefault="00965164">
      <w:pPr>
        <w:pStyle w:val="p0"/>
        <w:spacing w:line="375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84"/>
          <w:szCs w:val="84"/>
        </w:rPr>
        <w:t>遂昌县教育研究室</w:t>
      </w:r>
    </w:p>
    <w:p w:rsidR="006D01B2" w:rsidRDefault="006D01B2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</w:p>
    <w:p w:rsidR="006D01B2" w:rsidRDefault="00965164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</w:t>
      </w:r>
      <w:r>
        <w:rPr>
          <w:rFonts w:ascii="宋体" w:hAnsi="宋体" w:hint="eastAsia"/>
          <w:sz w:val="28"/>
          <w:szCs w:val="28"/>
        </w:rPr>
        <w:t>202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】第</w:t>
      </w:r>
      <w:r>
        <w:rPr>
          <w:rFonts w:ascii="宋体" w:hAnsi="宋体" w:hint="eastAsia"/>
          <w:sz w:val="28"/>
          <w:szCs w:val="28"/>
        </w:rPr>
        <w:t>25</w:t>
      </w:r>
      <w:r>
        <w:rPr>
          <w:rFonts w:ascii="宋体" w:hAnsi="宋体" w:hint="eastAsia"/>
          <w:sz w:val="28"/>
          <w:szCs w:val="28"/>
        </w:rPr>
        <w:t>号</w:t>
      </w:r>
    </w:p>
    <w:p w:rsidR="006D01B2" w:rsidRDefault="006D01B2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  <w:r w:rsidRPr="006D01B2">
        <w:pict>
          <v:line id="直接连接符 1" o:spid="_x0000_s1026" style="position:absolute;left:0;text-align:left;z-index:251659264" from="9pt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zbLwIAADQEAAAOAAAAZHJzL2Uyb0RvYy54bWysU02O0zAY3SNxByv7TpKSljZqOkJJw2aA&#10;SjMcwLWdxsKxLdttWiGuwAWQZgcrluy5DcMx+Oz+QGGDEF24/nl+ed97n2fXu06gLTOWK1lE6VUS&#10;ISaJolyui+j1XT2YRMg6LCkWSrIi2jMbXc8fP5r1OmdD1SpBmUFAIm3e6yJqndN5HFvSsg7bK6WZ&#10;hMNGmQ47WJp1TA3ugb0T8TBJxnGvDNVGEWYt7FaHw2ge+JuGEfeqaSxzSBQRaHNhNGFc+TGez3C+&#10;Nli3nBxl4H9Q0WEu4aNnqgo7jDaG/0HVcWKUVY27IqqLVdNwwkINUE2a/FbNbYs1C7WAOVafbbL/&#10;j5a83C4N4hSyi5DEHUT08OHLt/cfv3+9h/Hh8yeUepN6bXPAlnJpfJlkJ2/1jSJvLJKqbLFcsyD2&#10;bq+BIdyIL674hdXwqVX/QlHA4I1TwbFdYzpPCV6gXQhmfw6G7RwisDnKJuMsgfzI6SzG+emiNtY9&#10;Z6pDflJEgkvvGc7x9sY6kA7QE8RvS1VzIULuQqIe1E6TURJuWCU49aceZ816VQqDthhap64T+Hkj&#10;gO0CZtRG0sDWMkwXx7nDXBzmgBfS80EtoOc4O/TG22kyXUwWk2yQDceLQZZU1eBZXWaDcZ0+HVVP&#10;qrKs0ndeWprlLaeUSa/u1Kdp9nd9cHwxhw47d+rZh/iSPZQIYk//QXQI0+d36ISVovul8W74XKE1&#10;A/j4jHzv/7oOqJ+Pff4DAAD//wMAUEsDBBQABgAIAAAAIQCXqfHb2wAAAAgBAAAPAAAAZHJzL2Rv&#10;d25yZXYueG1sTE9NS8NAEL0L/Q/LFLzZTQvGELMpEijtQSiNHvS2zY5JcHc2ZLdN/PeOeNDT8D54&#10;816xnZ0VVxxD70nBepWAQGq86alV8Pqyu8tAhKjJaOsJFXxhgG25uCl0bvxEJ7zWsRUcQiHXCroY&#10;h1zK0HTodFj5AYm1Dz86HRmOrTSjnjjcWblJklQ63RN/6PSAVYfNZ31xCt6O++PwXFWpP7zvp7lN&#10;1/XpwSp1u5yfHkFEnOOfGX7qc3UoudPZX8gEYRlnPCXyvU9BsJ5lGybOv4QsC/l/QPkNAAD//wMA&#10;UEsBAi0AFAAGAAgAAAAhALaDOJL+AAAA4QEAABMAAAAAAAAAAAAAAAAAAAAAAFtDb250ZW50X1R5&#10;cGVzXS54bWxQSwECLQAUAAYACAAAACEAOP0h/9YAAACUAQAACwAAAAAAAAAAAAAAAAAvAQAAX3Jl&#10;bHMvLnJlbHNQSwECLQAUAAYACAAAACEAiyRM2y8CAAA0BAAADgAAAAAAAAAAAAAAAAAuAgAAZHJz&#10;L2Uyb0RvYy54bWxQSwECLQAUAAYACAAAACEAl6nx29sAAAAIAQAADwAAAAAAAAAAAAAAAACJBAAA&#10;ZHJzL2Rvd25yZXYueG1sUEsFBgAAAAAEAAQA8wAAAJEFAAAAAA==&#10;" strokecolor="red" strokeweight="1.5pt"/>
        </w:pict>
      </w:r>
    </w:p>
    <w:p w:rsidR="006D01B2" w:rsidRDefault="00965164">
      <w:pPr>
        <w:widowControl/>
        <w:jc w:val="center"/>
        <w:rPr>
          <w:rFonts w:ascii="黑体" w:eastAsia="黑体" w:cs="宋体"/>
          <w:b/>
          <w:kern w:val="0"/>
          <w:sz w:val="32"/>
          <w:szCs w:val="32"/>
        </w:rPr>
      </w:pPr>
      <w:r>
        <w:rPr>
          <w:rFonts w:ascii="黑体" w:eastAsia="黑体" w:cs="宋体" w:hint="eastAsia"/>
          <w:b/>
          <w:kern w:val="0"/>
          <w:sz w:val="32"/>
          <w:szCs w:val="32"/>
        </w:rPr>
        <w:t>关于举办遂昌县小学数学学生“数字故事”比赛的通知</w:t>
      </w:r>
    </w:p>
    <w:p w:rsidR="006D01B2" w:rsidRDefault="006D01B2">
      <w:pPr>
        <w:pStyle w:val="p0"/>
        <w:spacing w:line="360" w:lineRule="auto"/>
        <w:jc w:val="center"/>
        <w:rPr>
          <w:rFonts w:ascii="宋体"/>
        </w:rPr>
      </w:pPr>
    </w:p>
    <w:p w:rsidR="006D01B2" w:rsidRDefault="00965164">
      <w:pPr>
        <w:pStyle w:val="p0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全县各小学：</w:t>
      </w:r>
    </w:p>
    <w:p w:rsidR="006D01B2" w:rsidRDefault="00965164">
      <w:pPr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　　阅读是人与社会联系的主要途径。数学阅读是指围绕数学问题或相关材料，以数学思维为基础和纽带，用数学的方法和观点来认知、理解，汲取知识和感受数学文化的学习活动，是学生个体根据已有的知识经验，通过阅读数学材料建构数学思维和数学模型的学习活动，是学生主动获取信息、发展数学思维，学习数学语言的重要途径。</w:t>
      </w:r>
      <w:r>
        <w:rPr>
          <w:rFonts w:ascii="宋体" w:hAnsi="宋体"/>
          <w:color w:val="000000"/>
          <w:kern w:val="0"/>
          <w:sz w:val="28"/>
          <w:szCs w:val="28"/>
        </w:rPr>
        <w:t>数学阅读</w:t>
      </w:r>
      <w:r>
        <w:rPr>
          <w:rFonts w:ascii="宋体" w:hAnsi="宋体" w:hint="eastAsia"/>
          <w:color w:val="000000"/>
          <w:kern w:val="0"/>
          <w:sz w:val="28"/>
          <w:szCs w:val="28"/>
        </w:rPr>
        <w:t>也</w:t>
      </w:r>
      <w:r>
        <w:rPr>
          <w:rFonts w:ascii="宋体" w:hAnsi="宋体"/>
          <w:color w:val="000000"/>
          <w:kern w:val="0"/>
          <w:sz w:val="28"/>
          <w:szCs w:val="28"/>
        </w:rPr>
        <w:t>是学生自主探索和自主学习的必要途径</w:t>
      </w:r>
      <w:r>
        <w:rPr>
          <w:rFonts w:ascii="宋体" w:hAnsi="宋体" w:hint="eastAsia"/>
          <w:color w:val="000000"/>
          <w:kern w:val="0"/>
          <w:sz w:val="28"/>
          <w:szCs w:val="28"/>
        </w:rPr>
        <w:t>。为进一步激发学生学习数学的兴趣，拓宽学生视野，促进学科核心素养的落实，结合“遂昌县数据驱动教育教学改进试点项目三年行动计划”，经研究决定开展遂昌县小学生“数字故事”评选活动。</w:t>
      </w:r>
      <w:r>
        <w:rPr>
          <w:rFonts w:ascii="宋体" w:hAnsi="宋体" w:hint="eastAsia"/>
          <w:color w:val="000000"/>
          <w:sz w:val="28"/>
          <w:szCs w:val="28"/>
        </w:rPr>
        <w:t>现将有关事项通知如下：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一、参加对象：</w:t>
      </w:r>
    </w:p>
    <w:p w:rsidR="006D01B2" w:rsidRDefault="00965164" w:rsidP="00540677">
      <w:pPr>
        <w:pStyle w:val="a5"/>
        <w:shd w:val="clear" w:color="auto" w:fill="FFFFFF"/>
        <w:adjustRightInd w:val="0"/>
        <w:snapToGrid w:val="0"/>
        <w:spacing w:beforeLines="50" w:beforeAutospacing="0" w:afterLines="50" w:afterAutospacing="0" w:line="300" w:lineRule="auto"/>
        <w:ind w:firstLine="561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 xml:space="preserve">    </w:t>
      </w:r>
      <w:r>
        <w:rPr>
          <w:rFonts w:hint="eastAsia"/>
          <w:b/>
          <w:bCs/>
          <w:color w:val="333333"/>
          <w:sz w:val="28"/>
          <w:szCs w:val="28"/>
        </w:rPr>
        <w:t>各小学一至六年级学生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二、评选要求：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</w:t>
      </w:r>
      <w:r>
        <w:rPr>
          <w:rFonts w:hint="eastAsia"/>
          <w:color w:val="333333"/>
          <w:sz w:val="28"/>
          <w:szCs w:val="28"/>
        </w:rPr>
        <w:t>班级初</w:t>
      </w:r>
      <w:r>
        <w:rPr>
          <w:rFonts w:hint="eastAsia"/>
          <w:color w:val="333333"/>
          <w:sz w:val="28"/>
          <w:szCs w:val="28"/>
        </w:rPr>
        <w:t>赛</w:t>
      </w:r>
      <w:r>
        <w:rPr>
          <w:rFonts w:hint="eastAsia"/>
          <w:color w:val="333333"/>
          <w:sz w:val="28"/>
          <w:szCs w:val="28"/>
        </w:rPr>
        <w:t>：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各校分班组织，由学科老师指导学生开展数学阅读活动，在充分阅读基础上，由课任老师负责，组织每班开展一次线下班级“数学故事”讲述评选展示活动。</w:t>
      </w:r>
    </w:p>
    <w:p w:rsidR="006D01B2" w:rsidRDefault="006D01B2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lastRenderedPageBreak/>
        <w:t>２</w:t>
      </w:r>
      <w:r>
        <w:rPr>
          <w:rFonts w:hint="eastAsia"/>
          <w:color w:val="333333"/>
          <w:sz w:val="28"/>
          <w:szCs w:val="28"/>
        </w:rPr>
        <w:t>.</w:t>
      </w:r>
      <w:r>
        <w:rPr>
          <w:rFonts w:hint="eastAsia"/>
          <w:color w:val="333333"/>
          <w:sz w:val="28"/>
          <w:szCs w:val="28"/>
        </w:rPr>
        <w:t>校级</w:t>
      </w:r>
      <w:r>
        <w:rPr>
          <w:rFonts w:hint="eastAsia"/>
          <w:color w:val="333333"/>
          <w:sz w:val="28"/>
          <w:szCs w:val="28"/>
        </w:rPr>
        <w:t>复</w:t>
      </w:r>
      <w:r>
        <w:rPr>
          <w:rFonts w:hint="eastAsia"/>
          <w:color w:val="333333"/>
          <w:sz w:val="28"/>
          <w:szCs w:val="28"/>
        </w:rPr>
        <w:t>赛：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在班级评选的基础上，由教研组长或年级组长、备课组长负责，组织开展一次校级评选</w:t>
      </w:r>
      <w:r>
        <w:rPr>
          <w:rFonts w:hint="eastAsia"/>
          <w:color w:val="333333"/>
          <w:sz w:val="28"/>
          <w:szCs w:val="28"/>
        </w:rPr>
        <w:t>，班级人数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人以下的班级每班可推荐１人参加校级评选，班级人数在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人及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人以上的班级每班可推荐２人参加校级评选。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３</w:t>
      </w:r>
      <w:r>
        <w:rPr>
          <w:rFonts w:hint="eastAsia"/>
          <w:color w:val="333333"/>
          <w:sz w:val="28"/>
          <w:szCs w:val="28"/>
        </w:rPr>
        <w:t>.</w:t>
      </w:r>
      <w:r>
        <w:rPr>
          <w:rFonts w:hint="eastAsia"/>
          <w:color w:val="333333"/>
          <w:sz w:val="28"/>
          <w:szCs w:val="28"/>
        </w:rPr>
        <w:t>县级复赛：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在校级评选的基础上，Ｃ组学校中每校</w:t>
      </w:r>
      <w:r>
        <w:rPr>
          <w:rFonts w:hint="eastAsia"/>
          <w:color w:val="333333"/>
          <w:sz w:val="28"/>
          <w:szCs w:val="28"/>
        </w:rPr>
        <w:t>可以</w:t>
      </w:r>
      <w:r>
        <w:rPr>
          <w:rFonts w:hint="eastAsia"/>
          <w:color w:val="333333"/>
          <w:sz w:val="28"/>
          <w:szCs w:val="28"/>
        </w:rPr>
        <w:t>推荐２幅作品，（其中学生数在</w:t>
      </w:r>
      <w:r>
        <w:rPr>
          <w:rFonts w:hint="eastAsia"/>
          <w:color w:val="333333"/>
          <w:sz w:val="28"/>
          <w:szCs w:val="28"/>
        </w:rPr>
        <w:t>100</w:t>
      </w:r>
      <w:r>
        <w:rPr>
          <w:rFonts w:hint="eastAsia"/>
          <w:color w:val="333333"/>
          <w:sz w:val="28"/>
          <w:szCs w:val="28"/>
        </w:rPr>
        <w:t>人以上的每校可</w:t>
      </w:r>
      <w:r>
        <w:rPr>
          <w:rFonts w:hint="eastAsia"/>
          <w:color w:val="333333"/>
          <w:sz w:val="28"/>
          <w:szCs w:val="28"/>
        </w:rPr>
        <w:t>以</w:t>
      </w:r>
      <w:r>
        <w:rPr>
          <w:rFonts w:hint="eastAsia"/>
          <w:color w:val="333333"/>
          <w:sz w:val="28"/>
          <w:szCs w:val="28"/>
        </w:rPr>
        <w:t>增加１幅作品）；Ｂ组学校中每校推荐</w:t>
      </w:r>
      <w:r>
        <w:rPr>
          <w:rFonts w:hint="eastAsia"/>
          <w:color w:val="333333"/>
          <w:sz w:val="28"/>
          <w:szCs w:val="28"/>
        </w:rPr>
        <w:t>10</w:t>
      </w:r>
      <w:r>
        <w:rPr>
          <w:rFonts w:hint="eastAsia"/>
          <w:color w:val="333333"/>
          <w:sz w:val="28"/>
          <w:szCs w:val="28"/>
        </w:rPr>
        <w:t>幅作品（其中</w:t>
      </w:r>
      <w:r>
        <w:rPr>
          <w:rFonts w:hint="eastAsia"/>
          <w:color w:val="333333"/>
          <w:sz w:val="28"/>
          <w:szCs w:val="28"/>
        </w:rPr>
        <w:t>6</w:t>
      </w:r>
      <w:r>
        <w:rPr>
          <w:rFonts w:hint="eastAsia"/>
          <w:color w:val="333333"/>
          <w:sz w:val="28"/>
          <w:szCs w:val="28"/>
        </w:rPr>
        <w:t>00</w:t>
      </w:r>
      <w:r>
        <w:rPr>
          <w:rFonts w:hint="eastAsia"/>
          <w:color w:val="333333"/>
          <w:sz w:val="28"/>
          <w:szCs w:val="28"/>
        </w:rPr>
        <w:t>人以上学校，可</w:t>
      </w:r>
      <w:r>
        <w:rPr>
          <w:rFonts w:hint="eastAsia"/>
          <w:color w:val="333333"/>
          <w:sz w:val="28"/>
          <w:szCs w:val="28"/>
        </w:rPr>
        <w:t>以</w:t>
      </w:r>
      <w:r>
        <w:rPr>
          <w:rFonts w:hint="eastAsia"/>
          <w:color w:val="333333"/>
          <w:sz w:val="28"/>
          <w:szCs w:val="28"/>
        </w:rPr>
        <w:t>增加</w:t>
      </w:r>
      <w:r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幅作品）；Ａ组学校中每校推荐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幅作品。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三、相关要求：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</w:t>
      </w:r>
      <w:r>
        <w:rPr>
          <w:rFonts w:hint="eastAsia"/>
          <w:color w:val="333333"/>
          <w:sz w:val="28"/>
          <w:szCs w:val="28"/>
        </w:rPr>
        <w:t>内容选取：建议从《奇妙的数学文化》选取与整合，也可以从其他更好的读物中选取（但需加注取自哪种读物）。</w:t>
      </w:r>
    </w:p>
    <w:p w:rsidR="006D01B2" w:rsidRDefault="00965164">
      <w:pPr>
        <w:widowControl/>
        <w:spacing w:line="598" w:lineRule="atLeast"/>
        <w:ind w:firstLineChars="200" w:firstLine="560"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2.</w:t>
      </w:r>
      <w:r>
        <w:rPr>
          <w:rFonts w:hint="eastAsia"/>
          <w:color w:val="333333"/>
          <w:sz w:val="28"/>
          <w:szCs w:val="28"/>
        </w:rPr>
        <w:t>初选与初赛阶段：班级评选可以采用现场口头讲述的形式进行，参加校级评比则可以采用现场口头讲述，评委现场打分的形式；也可以采用事先拍摄录制，以“数字作品”即视频形式提交参赛。</w:t>
      </w:r>
    </w:p>
    <w:p w:rsidR="006D01B2" w:rsidRDefault="00965164">
      <w:pPr>
        <w:widowControl/>
        <w:spacing w:line="598" w:lineRule="atLeast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hint="eastAsia"/>
          <w:color w:val="333333"/>
          <w:sz w:val="28"/>
          <w:szCs w:val="28"/>
        </w:rPr>
        <w:t>３</w:t>
      </w:r>
      <w:r>
        <w:rPr>
          <w:rFonts w:hint="eastAsia"/>
          <w:color w:val="333333"/>
          <w:sz w:val="28"/>
          <w:szCs w:val="28"/>
        </w:rPr>
        <w:t>.</w:t>
      </w:r>
      <w:r>
        <w:rPr>
          <w:rFonts w:hint="eastAsia"/>
          <w:color w:val="333333"/>
          <w:sz w:val="28"/>
          <w:szCs w:val="28"/>
        </w:rPr>
        <w:t>视频格式为</w:t>
      </w:r>
      <w:r>
        <w:rPr>
          <w:rFonts w:hint="eastAsia"/>
          <w:color w:val="333333"/>
          <w:sz w:val="28"/>
          <w:szCs w:val="28"/>
        </w:rPr>
        <w:t>MP4</w:t>
      </w:r>
      <w:r>
        <w:rPr>
          <w:rFonts w:hint="eastAsia"/>
          <w:color w:val="333333"/>
          <w:sz w:val="28"/>
          <w:szCs w:val="28"/>
        </w:rPr>
        <w:t>，时间控制在</w:t>
      </w:r>
      <w:r>
        <w:rPr>
          <w:rFonts w:hint="eastAsia"/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分钟左右，不超过</w:t>
      </w:r>
      <w:r>
        <w:rPr>
          <w:rFonts w:hint="eastAsia"/>
          <w:color w:val="333333"/>
          <w:sz w:val="28"/>
          <w:szCs w:val="28"/>
        </w:rPr>
        <w:t>10</w:t>
      </w:r>
      <w:r>
        <w:rPr>
          <w:rFonts w:hint="eastAsia"/>
          <w:color w:val="333333"/>
          <w:sz w:val="28"/>
          <w:szCs w:val="28"/>
        </w:rPr>
        <w:t>分钟，保证画质清晰，声音清楚，视频首页应显示所讲述故事题目、选自哪里；尾页显示参赛学生姓名、所在学校与班级、指导老师姓名等。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４</w:t>
      </w:r>
      <w:r>
        <w:rPr>
          <w:rFonts w:hint="eastAsia"/>
          <w:color w:val="333333"/>
          <w:sz w:val="28"/>
          <w:szCs w:val="28"/>
        </w:rPr>
        <w:t>.</w:t>
      </w:r>
      <w:r>
        <w:rPr>
          <w:rFonts w:hint="eastAsia"/>
          <w:color w:val="333333"/>
          <w:sz w:val="28"/>
          <w:szCs w:val="28"/>
        </w:rPr>
        <w:t>在“数字故事”作品提交时，文件名命名为：“组别</w:t>
      </w:r>
      <w:r>
        <w:rPr>
          <w:rFonts w:hint="eastAsia"/>
          <w:color w:val="333333"/>
          <w:sz w:val="28"/>
          <w:szCs w:val="28"/>
        </w:rPr>
        <w:t>+</w:t>
      </w:r>
      <w:r>
        <w:rPr>
          <w:rFonts w:hint="eastAsia"/>
          <w:color w:val="333333"/>
          <w:sz w:val="28"/>
          <w:szCs w:val="28"/>
        </w:rPr>
        <w:t>校名</w:t>
      </w:r>
      <w:r>
        <w:rPr>
          <w:rFonts w:hint="eastAsia"/>
          <w:color w:val="333333"/>
          <w:sz w:val="28"/>
          <w:szCs w:val="28"/>
        </w:rPr>
        <w:t>+</w:t>
      </w:r>
      <w:r>
        <w:rPr>
          <w:rFonts w:hint="eastAsia"/>
          <w:color w:val="333333"/>
          <w:sz w:val="28"/>
          <w:szCs w:val="28"/>
        </w:rPr>
        <w:t>班级</w:t>
      </w:r>
      <w:r>
        <w:rPr>
          <w:rFonts w:hint="eastAsia"/>
          <w:color w:val="333333"/>
          <w:sz w:val="28"/>
          <w:szCs w:val="28"/>
        </w:rPr>
        <w:t>+</w:t>
      </w:r>
      <w:r>
        <w:rPr>
          <w:rFonts w:hint="eastAsia"/>
          <w:color w:val="333333"/>
          <w:sz w:val="28"/>
          <w:szCs w:val="28"/>
        </w:rPr>
        <w:t>学生姓名</w:t>
      </w:r>
      <w:r>
        <w:rPr>
          <w:rFonts w:hint="eastAsia"/>
          <w:color w:val="333333"/>
          <w:sz w:val="28"/>
          <w:szCs w:val="28"/>
        </w:rPr>
        <w:t>+</w:t>
      </w:r>
      <w:r>
        <w:rPr>
          <w:rFonts w:hint="eastAsia"/>
          <w:color w:val="333333"/>
          <w:sz w:val="28"/>
          <w:szCs w:val="28"/>
        </w:rPr>
        <w:t>故事题目”，如：Ａ组育才小学</w:t>
      </w:r>
      <w:r>
        <w:rPr>
          <w:rFonts w:hint="eastAsia"/>
          <w:color w:val="333333"/>
          <w:sz w:val="28"/>
          <w:szCs w:val="28"/>
        </w:rPr>
        <w:t>101</w:t>
      </w:r>
      <w:r>
        <w:rPr>
          <w:rFonts w:hint="eastAsia"/>
          <w:color w:val="333333"/>
          <w:sz w:val="28"/>
          <w:szCs w:val="28"/>
        </w:rPr>
        <w:t>班李四《神奇的括号》。并按要求填写好附件中的表格，按时发送到邮箱：</w:t>
      </w:r>
      <w:r>
        <w:rPr>
          <w:rFonts w:hint="eastAsia"/>
          <w:color w:val="333333"/>
          <w:sz w:val="28"/>
          <w:szCs w:val="28"/>
        </w:rPr>
        <w:t>87400352@qq.com</w:t>
      </w:r>
      <w:r>
        <w:rPr>
          <w:rFonts w:hint="eastAsia"/>
          <w:color w:val="333333"/>
          <w:sz w:val="28"/>
          <w:szCs w:val="28"/>
        </w:rPr>
        <w:t>。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四、作品上交时间：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b/>
          <w:bCs/>
          <w:color w:val="FF0000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各校数字参赛作品由教研组长负责收集，于</w:t>
      </w:r>
      <w:r>
        <w:rPr>
          <w:rFonts w:hint="eastAsia"/>
          <w:color w:val="333333"/>
          <w:sz w:val="28"/>
          <w:szCs w:val="28"/>
        </w:rPr>
        <w:t>202</w:t>
      </w:r>
      <w:r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年</w:t>
      </w:r>
      <w:r>
        <w:rPr>
          <w:rFonts w:hint="eastAsia"/>
          <w:color w:val="333333"/>
          <w:sz w:val="28"/>
          <w:szCs w:val="28"/>
        </w:rPr>
        <w:t>6</w:t>
      </w:r>
      <w:r>
        <w:rPr>
          <w:rFonts w:hint="eastAsia"/>
          <w:color w:val="333333"/>
          <w:sz w:val="28"/>
          <w:szCs w:val="28"/>
        </w:rPr>
        <w:t>月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日前按要求填写好附件中的汇总表，分年级打包经钉钉发送上交遂昌县教育研究室廖凤标老师处。</w:t>
      </w:r>
      <w:r>
        <w:rPr>
          <w:rFonts w:hint="eastAsia"/>
          <w:color w:val="333333"/>
          <w:sz w:val="28"/>
          <w:szCs w:val="28"/>
        </w:rPr>
        <w:t>（包括县赛作品和校赛作品分开打包提交，且校赛作品需标注名次）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lastRenderedPageBreak/>
        <w:t>五、奖项设置：</w:t>
      </w:r>
    </w:p>
    <w:p w:rsidR="006D01B2" w:rsidRDefault="00965164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</w:t>
      </w:r>
      <w:r>
        <w:rPr>
          <w:rFonts w:hint="eastAsia"/>
          <w:color w:val="333333"/>
          <w:sz w:val="28"/>
          <w:szCs w:val="28"/>
        </w:rPr>
        <w:t>分年级分组别评奖，组别如下表：</w:t>
      </w:r>
    </w:p>
    <w:tbl>
      <w:tblPr>
        <w:tblpPr w:leftFromText="180" w:rightFromText="180" w:vertAnchor="text" w:horzAnchor="page" w:tblpX="1620" w:tblpY="434"/>
        <w:tblOverlap w:val="never"/>
        <w:tblW w:w="8815" w:type="dxa"/>
        <w:tblLayout w:type="fixed"/>
        <w:tblLook w:val="04A0"/>
      </w:tblPr>
      <w:tblGrid>
        <w:gridCol w:w="2062"/>
        <w:gridCol w:w="2355"/>
        <w:gridCol w:w="2340"/>
        <w:gridCol w:w="2058"/>
      </w:tblGrid>
      <w:tr w:rsidR="006D01B2">
        <w:trPr>
          <w:trHeight w:val="33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组（县城学校）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人以上）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人以下）</w:t>
            </w: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育才小学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后江小学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王村口小学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蔡源小学</w:t>
            </w: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金岸小学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北界小学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高坪小学</w:t>
            </w: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妙高小学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云峰小学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新路湾小学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西畈小学</w:t>
            </w: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梅溪小学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大柘小学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金竹小学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黄沙腰小学</w:t>
            </w: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石练小学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湖山小学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古楼小学</w:t>
            </w: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应村小学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梭溪小学</w:t>
            </w: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三仁小学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D01B2">
        <w:trPr>
          <w:trHeight w:val="334"/>
        </w:trPr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1B2" w:rsidRDefault="009651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01B2" w:rsidRDefault="006D01B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D01B2" w:rsidRDefault="00965164">
      <w:pPr>
        <w:pStyle w:val="a5"/>
        <w:shd w:val="clear" w:color="auto" w:fill="FFFFFF"/>
        <w:spacing w:before="0" w:beforeAutospacing="0" w:after="0" w:afterAutospacing="0" w:line="480" w:lineRule="atLeast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2.</w:t>
      </w:r>
      <w:r>
        <w:rPr>
          <w:rFonts w:hint="eastAsia"/>
          <w:color w:val="333333"/>
          <w:sz w:val="28"/>
          <w:szCs w:val="28"/>
        </w:rPr>
        <w:t>各校上交的</w:t>
      </w:r>
      <w:r>
        <w:rPr>
          <w:rFonts w:hint="eastAsia"/>
          <w:color w:val="333333"/>
          <w:sz w:val="28"/>
          <w:szCs w:val="28"/>
        </w:rPr>
        <w:t>作品按组别</w:t>
      </w:r>
      <w:r>
        <w:rPr>
          <w:rFonts w:hint="eastAsia"/>
          <w:color w:val="333333"/>
          <w:sz w:val="28"/>
          <w:szCs w:val="28"/>
        </w:rPr>
        <w:t>分年级</w:t>
      </w:r>
      <w:r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：</w:t>
      </w:r>
      <w:r>
        <w:rPr>
          <w:rFonts w:hint="eastAsia"/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比例</w:t>
      </w:r>
      <w:r>
        <w:rPr>
          <w:rFonts w:hint="eastAsia"/>
          <w:color w:val="333333"/>
          <w:sz w:val="28"/>
          <w:szCs w:val="28"/>
        </w:rPr>
        <w:t>评出一</w:t>
      </w:r>
      <w:r>
        <w:rPr>
          <w:rFonts w:hint="eastAsia"/>
          <w:color w:val="333333"/>
          <w:sz w:val="28"/>
          <w:szCs w:val="28"/>
        </w:rPr>
        <w:t>二</w:t>
      </w:r>
      <w:r>
        <w:rPr>
          <w:rFonts w:hint="eastAsia"/>
          <w:color w:val="333333"/>
          <w:sz w:val="28"/>
          <w:szCs w:val="28"/>
        </w:rPr>
        <w:t>三</w:t>
      </w:r>
      <w:r>
        <w:rPr>
          <w:rFonts w:hint="eastAsia"/>
          <w:color w:val="333333"/>
          <w:sz w:val="28"/>
          <w:szCs w:val="28"/>
        </w:rPr>
        <w:t>等奖。</w:t>
      </w:r>
    </w:p>
    <w:p w:rsidR="006D01B2" w:rsidRDefault="00965164">
      <w:pPr>
        <w:pStyle w:val="a5"/>
        <w:shd w:val="clear" w:color="auto" w:fill="FFFFFF"/>
        <w:spacing w:before="0" w:beforeAutospacing="0" w:after="0" w:afterAutospacing="0" w:line="480" w:lineRule="atLeast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3.</w:t>
      </w:r>
      <w:r>
        <w:rPr>
          <w:rFonts w:hint="eastAsia"/>
          <w:color w:val="333333"/>
          <w:sz w:val="28"/>
          <w:szCs w:val="28"/>
        </w:rPr>
        <w:t>每个年级根据不同组别学生获奖的等级与数量，评选一定数量的优秀指导师。</w:t>
      </w:r>
    </w:p>
    <w:p w:rsidR="006D01B2" w:rsidRDefault="00965164">
      <w:pPr>
        <w:widowControl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附件：</w:t>
      </w:r>
      <w:r>
        <w:rPr>
          <w:rFonts w:hint="eastAsia"/>
          <w:color w:val="333333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.</w:t>
      </w:r>
      <w:r>
        <w:rPr>
          <w:rFonts w:hint="eastAsia"/>
          <w:color w:val="333333"/>
          <w:sz w:val="28"/>
          <w:szCs w:val="28"/>
        </w:rPr>
        <w:t>遂昌县小学数学学生“数字故事”比赛县级复赛目录表</w:t>
      </w:r>
    </w:p>
    <w:p w:rsidR="006D01B2" w:rsidRDefault="00965164">
      <w:pPr>
        <w:pStyle w:val="p0"/>
        <w:snapToGrid w:val="0"/>
        <w:spacing w:line="360" w:lineRule="auto"/>
        <w:ind w:firstLineChars="200" w:firstLine="560"/>
        <w:jc w:val="center"/>
        <w:rPr>
          <w:color w:val="333333"/>
          <w:kern w:val="2"/>
          <w:sz w:val="28"/>
          <w:szCs w:val="28"/>
        </w:rPr>
      </w:pPr>
      <w:r>
        <w:rPr>
          <w:rFonts w:hint="eastAsia"/>
          <w:color w:val="333333"/>
          <w:kern w:val="2"/>
          <w:sz w:val="28"/>
          <w:szCs w:val="28"/>
        </w:rPr>
        <w:t xml:space="preserve">2. </w:t>
      </w:r>
      <w:r>
        <w:rPr>
          <w:rFonts w:hint="eastAsia"/>
          <w:color w:val="333333"/>
          <w:kern w:val="2"/>
          <w:sz w:val="28"/>
          <w:szCs w:val="28"/>
        </w:rPr>
        <w:t>遂昌县小学数学学生“数字故事”比赛校级初赛目录表</w:t>
      </w:r>
    </w:p>
    <w:p w:rsidR="006D01B2" w:rsidRDefault="006D01B2">
      <w:pPr>
        <w:pStyle w:val="a5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</w:p>
    <w:p w:rsidR="006D01B2" w:rsidRDefault="00965164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       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　遂昌县教育研究室</w:t>
      </w:r>
    </w:p>
    <w:p w:rsidR="006D01B2" w:rsidRDefault="00965164">
      <w:pPr>
        <w:pStyle w:val="p0"/>
        <w:snapToGrid w:val="0"/>
        <w:spacing w:line="360" w:lineRule="auto"/>
        <w:ind w:firstLineChars="1400" w:firstLine="392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    </w:t>
      </w:r>
      <w:r>
        <w:rPr>
          <w:rFonts w:ascii="宋体" w:hAnsi="宋体" w:hint="eastAsia"/>
          <w:color w:val="000000"/>
          <w:sz w:val="28"/>
          <w:szCs w:val="28"/>
        </w:rPr>
        <w:t>二〇二</w:t>
      </w:r>
      <w:r>
        <w:rPr>
          <w:rFonts w:ascii="宋体" w:hAnsi="宋体" w:hint="eastAsia"/>
          <w:color w:val="000000"/>
          <w:sz w:val="28"/>
          <w:szCs w:val="28"/>
        </w:rPr>
        <w:t>二</w:t>
      </w:r>
      <w:r>
        <w:rPr>
          <w:rFonts w:ascii="宋体" w:hAnsi="宋体" w:hint="eastAsia"/>
          <w:color w:val="000000"/>
          <w:sz w:val="28"/>
          <w:szCs w:val="28"/>
        </w:rPr>
        <w:t>年</w:t>
      </w:r>
      <w:r>
        <w:rPr>
          <w:rFonts w:ascii="宋体" w:hAnsi="宋体" w:hint="eastAsia"/>
          <w:color w:val="000000"/>
          <w:sz w:val="28"/>
          <w:szCs w:val="28"/>
        </w:rPr>
        <w:t>三</w:t>
      </w:r>
      <w:r>
        <w:rPr>
          <w:rFonts w:ascii="宋体" w:hAnsi="宋体" w:hint="eastAsia"/>
          <w:color w:val="000000"/>
          <w:sz w:val="28"/>
          <w:szCs w:val="28"/>
        </w:rPr>
        <w:t>月</w:t>
      </w:r>
      <w:r>
        <w:rPr>
          <w:rFonts w:ascii="宋体" w:hAnsi="宋体" w:hint="eastAsia"/>
          <w:color w:val="000000"/>
          <w:sz w:val="28"/>
          <w:szCs w:val="28"/>
        </w:rPr>
        <w:t>三</w:t>
      </w:r>
      <w:r>
        <w:rPr>
          <w:rFonts w:ascii="宋体" w:hAnsi="宋体" w:hint="eastAsia"/>
          <w:color w:val="000000"/>
          <w:sz w:val="28"/>
          <w:szCs w:val="28"/>
        </w:rPr>
        <w:t>十日</w:t>
      </w:r>
    </w:p>
    <w:p w:rsidR="006D01B2" w:rsidRDefault="006D01B2">
      <w:pPr>
        <w:pStyle w:val="p0"/>
        <w:snapToGrid w:val="0"/>
        <w:spacing w:line="360" w:lineRule="auto"/>
        <w:jc w:val="left"/>
        <w:rPr>
          <w:rFonts w:ascii="宋体" w:hAnsi="宋体" w:hint="eastAsia"/>
          <w:color w:val="000000"/>
          <w:sz w:val="28"/>
          <w:szCs w:val="28"/>
        </w:rPr>
      </w:pPr>
    </w:p>
    <w:p w:rsidR="00540677" w:rsidRPr="00540677" w:rsidRDefault="00540677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6D01B2" w:rsidRDefault="00965164">
      <w:pPr>
        <w:pStyle w:val="p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（此件公开发布）</w:t>
      </w:r>
    </w:p>
    <w:p w:rsidR="006D01B2" w:rsidRDefault="006D01B2">
      <w:pPr>
        <w:pStyle w:val="p0"/>
        <w:snapToGrid w:val="0"/>
        <w:spacing w:line="360" w:lineRule="auto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</w:p>
    <w:p w:rsidR="006D01B2" w:rsidRDefault="006D01B2">
      <w:pPr>
        <w:widowControl/>
        <w:spacing w:line="360" w:lineRule="auto"/>
        <w:ind w:leftChars="98" w:left="1486" w:hangingChars="400" w:hanging="1280"/>
        <w:jc w:val="left"/>
        <w:rPr>
          <w:rFonts w:ascii="宋体" w:hAnsi="宋体" w:cs="宋体"/>
          <w:kern w:val="0"/>
          <w:sz w:val="28"/>
          <w:szCs w:val="28"/>
        </w:rPr>
      </w:pPr>
      <w:r w:rsidRPr="006D01B2">
        <w:rPr>
          <w:rFonts w:ascii="仿宋" w:eastAsia="仿宋" w:hAnsi="仿宋"/>
          <w:sz w:val="32"/>
          <w:szCs w:val="32"/>
        </w:rPr>
        <w:pict>
          <v:line id="_x0000_s1028" style="position:absolute;left:0;text-align:left;z-index:251661312" from="-1.5pt,28.7pt" to="443.85pt,28.7pt" strokeweight="1pt"/>
        </w:pict>
      </w:r>
      <w:r w:rsidRPr="006D01B2">
        <w:rPr>
          <w:rFonts w:ascii="仿宋" w:eastAsia="仿宋" w:hAnsi="仿宋"/>
          <w:sz w:val="32"/>
          <w:szCs w:val="32"/>
        </w:rPr>
        <w:pict>
          <v:line id="_x0000_s1027" style="position:absolute;left:0;text-align:left;z-index:251660288" from="0,0" to="444.6pt,0"/>
        </w:pict>
      </w:r>
      <w:r w:rsidR="00965164">
        <w:rPr>
          <w:rFonts w:ascii="仿宋" w:eastAsia="仿宋" w:hAnsi="仿宋" w:hint="eastAsia"/>
          <w:sz w:val="32"/>
          <w:szCs w:val="32"/>
        </w:rPr>
        <w:t>遂昌县教育研究室</w:t>
      </w:r>
      <w:r w:rsidR="00965164">
        <w:rPr>
          <w:rFonts w:ascii="仿宋" w:eastAsia="仿宋" w:hAnsi="仿宋" w:hint="eastAsia"/>
          <w:sz w:val="32"/>
          <w:szCs w:val="32"/>
        </w:rPr>
        <w:t xml:space="preserve">        202</w:t>
      </w:r>
      <w:r w:rsidR="00965164">
        <w:rPr>
          <w:rFonts w:ascii="仿宋" w:eastAsia="仿宋" w:hAnsi="仿宋" w:hint="eastAsia"/>
          <w:sz w:val="32"/>
          <w:szCs w:val="32"/>
        </w:rPr>
        <w:t>2</w:t>
      </w:r>
      <w:r w:rsidR="00965164">
        <w:rPr>
          <w:rFonts w:ascii="仿宋" w:eastAsia="仿宋" w:hAnsi="仿宋" w:hint="eastAsia"/>
          <w:sz w:val="32"/>
          <w:szCs w:val="32"/>
        </w:rPr>
        <w:t>年</w:t>
      </w:r>
      <w:r w:rsidR="00965164">
        <w:rPr>
          <w:rFonts w:ascii="仿宋" w:eastAsia="仿宋" w:hAnsi="仿宋" w:hint="eastAsia"/>
          <w:sz w:val="32"/>
          <w:szCs w:val="32"/>
        </w:rPr>
        <w:t>3</w:t>
      </w:r>
      <w:r w:rsidR="00965164">
        <w:rPr>
          <w:rFonts w:ascii="仿宋" w:eastAsia="仿宋" w:hAnsi="仿宋" w:hint="eastAsia"/>
          <w:sz w:val="32"/>
          <w:szCs w:val="32"/>
        </w:rPr>
        <w:t>月</w:t>
      </w:r>
      <w:r w:rsidR="00965164">
        <w:rPr>
          <w:rFonts w:ascii="仿宋" w:eastAsia="仿宋" w:hAnsi="仿宋" w:hint="eastAsia"/>
          <w:sz w:val="32"/>
          <w:szCs w:val="32"/>
        </w:rPr>
        <w:t>30</w:t>
      </w:r>
      <w:r w:rsidR="00965164">
        <w:rPr>
          <w:rFonts w:ascii="仿宋" w:eastAsia="仿宋" w:hAnsi="仿宋" w:hint="eastAsia"/>
          <w:sz w:val="32"/>
          <w:szCs w:val="32"/>
        </w:rPr>
        <w:t>日印发</w:t>
      </w:r>
    </w:p>
    <w:p w:rsidR="006D01B2" w:rsidRDefault="006D01B2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6D01B2" w:rsidRDefault="006D01B2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6D01B2" w:rsidRDefault="00965164">
      <w:pPr>
        <w:pStyle w:val="p0"/>
        <w:snapToGrid w:val="0"/>
        <w:spacing w:line="360" w:lineRule="auto"/>
        <w:jc w:val="left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附件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>
        <w:rPr>
          <w:rFonts w:ascii="宋体" w:hAnsi="宋体" w:hint="eastAsia"/>
          <w:color w:val="FF0000"/>
          <w:sz w:val="28"/>
          <w:szCs w:val="28"/>
        </w:rPr>
        <w:t>请用</w:t>
      </w:r>
      <w:r>
        <w:rPr>
          <w:rFonts w:ascii="宋体" w:hAnsi="宋体" w:hint="eastAsia"/>
          <w:color w:val="FF0000"/>
          <w:sz w:val="28"/>
          <w:szCs w:val="28"/>
        </w:rPr>
        <w:t>Excel</w:t>
      </w:r>
      <w:r>
        <w:rPr>
          <w:rFonts w:ascii="宋体" w:hAnsi="宋体" w:hint="eastAsia"/>
          <w:color w:val="FF0000"/>
          <w:sz w:val="28"/>
          <w:szCs w:val="28"/>
        </w:rPr>
        <w:t>表格填写</w:t>
      </w:r>
    </w:p>
    <w:p w:rsidR="006D01B2" w:rsidRDefault="00965164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>
        <w:rPr>
          <w:rFonts w:ascii="黑体" w:eastAsia="黑体" w:cs="宋体" w:hint="eastAsia"/>
          <w:sz w:val="30"/>
          <w:szCs w:val="30"/>
        </w:rPr>
        <w:t>遂昌县小学数学学生“数字故事”比赛县级复赛统计表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1315"/>
        <w:gridCol w:w="709"/>
        <w:gridCol w:w="825"/>
        <w:gridCol w:w="731"/>
        <w:gridCol w:w="1394"/>
        <w:gridCol w:w="1701"/>
        <w:gridCol w:w="1326"/>
      </w:tblGrid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自然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</w:t>
            </w:r>
          </w:p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参赛学生</w:t>
            </w:r>
          </w:p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故事题目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指导教师</w:t>
            </w:r>
          </w:p>
        </w:tc>
      </w:tr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6D01B2" w:rsidRDefault="006D01B2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6D01B2" w:rsidRDefault="006D01B2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6D01B2" w:rsidRDefault="006D01B2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6D01B2" w:rsidRDefault="006D01B2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</w:p>
    <w:p w:rsidR="006D01B2" w:rsidRDefault="00965164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：</w:t>
      </w:r>
    </w:p>
    <w:p w:rsidR="006D01B2" w:rsidRDefault="00965164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>
        <w:rPr>
          <w:rFonts w:ascii="黑体" w:eastAsia="黑体" w:cs="宋体" w:hint="eastAsia"/>
          <w:sz w:val="30"/>
          <w:szCs w:val="30"/>
        </w:rPr>
        <w:t>遂昌县小学数学学生“数字故事”比赛校级</w:t>
      </w:r>
      <w:r>
        <w:rPr>
          <w:rFonts w:ascii="黑体" w:eastAsia="黑体" w:cs="宋体" w:hint="eastAsia"/>
          <w:sz w:val="30"/>
          <w:szCs w:val="30"/>
        </w:rPr>
        <w:t>复</w:t>
      </w:r>
      <w:r>
        <w:rPr>
          <w:rFonts w:ascii="黑体" w:eastAsia="黑体" w:cs="宋体" w:hint="eastAsia"/>
          <w:sz w:val="30"/>
          <w:szCs w:val="30"/>
        </w:rPr>
        <w:t>赛统计表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1131"/>
        <w:gridCol w:w="612"/>
        <w:gridCol w:w="711"/>
        <w:gridCol w:w="631"/>
        <w:gridCol w:w="1199"/>
        <w:gridCol w:w="1462"/>
        <w:gridCol w:w="1417"/>
        <w:gridCol w:w="863"/>
      </w:tblGrid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自然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</w:t>
            </w:r>
          </w:p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参赛学生</w:t>
            </w:r>
          </w:p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故事题目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校赛</w:t>
            </w:r>
          </w:p>
          <w:p w:rsidR="006D01B2" w:rsidRDefault="0096516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排名</w:t>
            </w:r>
          </w:p>
        </w:tc>
      </w:tr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6D01B2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B2" w:rsidRDefault="006D01B2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6D01B2" w:rsidRDefault="006D01B2"/>
    <w:sectPr w:rsidR="006D01B2" w:rsidSect="006D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64" w:rsidRDefault="00965164" w:rsidP="00540677">
      <w:r>
        <w:separator/>
      </w:r>
    </w:p>
  </w:endnote>
  <w:endnote w:type="continuationSeparator" w:id="1">
    <w:p w:rsidR="00965164" w:rsidRDefault="00965164" w:rsidP="00540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64" w:rsidRDefault="00965164" w:rsidP="00540677">
      <w:r>
        <w:separator/>
      </w:r>
    </w:p>
  </w:footnote>
  <w:footnote w:type="continuationSeparator" w:id="1">
    <w:p w:rsidR="00965164" w:rsidRDefault="00965164" w:rsidP="00540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F0B"/>
    <w:rsid w:val="00052B8A"/>
    <w:rsid w:val="00072FCF"/>
    <w:rsid w:val="00115B66"/>
    <w:rsid w:val="00140520"/>
    <w:rsid w:val="00140871"/>
    <w:rsid w:val="0014297D"/>
    <w:rsid w:val="001C34BD"/>
    <w:rsid w:val="00207220"/>
    <w:rsid w:val="00240CA5"/>
    <w:rsid w:val="0024629B"/>
    <w:rsid w:val="002820D8"/>
    <w:rsid w:val="00282D71"/>
    <w:rsid w:val="0032151E"/>
    <w:rsid w:val="00372A5D"/>
    <w:rsid w:val="0038185C"/>
    <w:rsid w:val="003C59E5"/>
    <w:rsid w:val="003E0538"/>
    <w:rsid w:val="0044744F"/>
    <w:rsid w:val="00486B95"/>
    <w:rsid w:val="00540677"/>
    <w:rsid w:val="005A12BB"/>
    <w:rsid w:val="005B75A5"/>
    <w:rsid w:val="00611AFA"/>
    <w:rsid w:val="00672A70"/>
    <w:rsid w:val="006D01B2"/>
    <w:rsid w:val="006E36AC"/>
    <w:rsid w:val="006E745A"/>
    <w:rsid w:val="006E7C80"/>
    <w:rsid w:val="007861DB"/>
    <w:rsid w:val="00796F8E"/>
    <w:rsid w:val="007C62CD"/>
    <w:rsid w:val="007E388C"/>
    <w:rsid w:val="00801E8C"/>
    <w:rsid w:val="00965164"/>
    <w:rsid w:val="00981063"/>
    <w:rsid w:val="00987D78"/>
    <w:rsid w:val="009C68E6"/>
    <w:rsid w:val="009E20AB"/>
    <w:rsid w:val="00A2630E"/>
    <w:rsid w:val="00A74AEE"/>
    <w:rsid w:val="00A76D43"/>
    <w:rsid w:val="00A93371"/>
    <w:rsid w:val="00B71882"/>
    <w:rsid w:val="00BC5711"/>
    <w:rsid w:val="00BC74CE"/>
    <w:rsid w:val="00BD4B3B"/>
    <w:rsid w:val="00BF23D4"/>
    <w:rsid w:val="00C0100E"/>
    <w:rsid w:val="00C12753"/>
    <w:rsid w:val="00C270B9"/>
    <w:rsid w:val="00C27DE8"/>
    <w:rsid w:val="00D06788"/>
    <w:rsid w:val="00D67D19"/>
    <w:rsid w:val="00DD0B6C"/>
    <w:rsid w:val="00E24320"/>
    <w:rsid w:val="00EC0F0B"/>
    <w:rsid w:val="00EC3B0F"/>
    <w:rsid w:val="00EC3CB6"/>
    <w:rsid w:val="00F06AB9"/>
    <w:rsid w:val="00F94D00"/>
    <w:rsid w:val="00FD7B44"/>
    <w:rsid w:val="00FF7B79"/>
    <w:rsid w:val="0B9365F1"/>
    <w:rsid w:val="2C6370D0"/>
    <w:rsid w:val="2FF64A03"/>
    <w:rsid w:val="33732CDF"/>
    <w:rsid w:val="40292938"/>
    <w:rsid w:val="4F413873"/>
    <w:rsid w:val="57A9177C"/>
    <w:rsid w:val="5E7377FC"/>
    <w:rsid w:val="6398476E"/>
    <w:rsid w:val="6F064E37"/>
    <w:rsid w:val="706B367A"/>
    <w:rsid w:val="76C25E83"/>
    <w:rsid w:val="7B2C7F13"/>
    <w:rsid w:val="7F355B5D"/>
    <w:rsid w:val="7FCB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B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0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0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D01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6D01B2"/>
    <w:rPr>
      <w:color w:val="0000FF" w:themeColor="hyperlink"/>
      <w:u w:val="single"/>
    </w:rPr>
  </w:style>
  <w:style w:type="paragraph" w:customStyle="1" w:styleId="p0">
    <w:name w:val="p0"/>
    <w:basedOn w:val="a"/>
    <w:uiPriority w:val="99"/>
    <w:qFormat/>
    <w:rsid w:val="006D01B2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6D01B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01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1D2F4BDD-0351-44BA-BCFC-88FBE08058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284</Words>
  <Characters>1624</Characters>
  <Application>Microsoft Office Word</Application>
  <DocSecurity>0</DocSecurity>
  <Lines>13</Lines>
  <Paragraphs>3</Paragraphs>
  <ScaleCrop>false</ScaleCrop>
  <Company>China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32</cp:revision>
  <dcterms:created xsi:type="dcterms:W3CDTF">2020-11-21T06:54:00Z</dcterms:created>
  <dcterms:modified xsi:type="dcterms:W3CDTF">2022-03-30T03:45:00Z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EEB1CAFA5236410FAF8F45E5E3CB06D3</vt:lpwstr>
  </property>
</Properties>
</file>