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44"/>
        </w:rPr>
        <w:t>丽水市中小学生研学实践教育营地自评表</w:t>
      </w:r>
    </w:p>
    <w:p>
      <w:pPr>
        <w:spacing w:line="400" w:lineRule="exact"/>
        <w:rPr>
          <w:rFonts w:eastAsia="方正小标宋简体"/>
          <w:sz w:val="36"/>
          <w:szCs w:val="36"/>
        </w:rPr>
      </w:pPr>
      <w:r>
        <w:rPr>
          <w:rFonts w:eastAsia="仿宋_GB2312"/>
          <w:sz w:val="32"/>
          <w:szCs w:val="32"/>
        </w:rPr>
        <w:t xml:space="preserve">   </w:t>
      </w:r>
    </w:p>
    <w:p>
      <w:pPr>
        <w:spacing w:line="4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申报项目名称：             申报单位全称：                    自评日期：  年 月 日</w:t>
      </w:r>
    </w:p>
    <w:tbl>
      <w:tblPr>
        <w:tblStyle w:val="2"/>
        <w:tblW w:w="14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6000"/>
        <w:gridCol w:w="992"/>
        <w:gridCol w:w="1701"/>
        <w:gridCol w:w="1134"/>
        <w:gridCol w:w="1985"/>
        <w:gridCol w:w="1511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600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评审内容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（对照营地</w:t>
            </w:r>
            <w:r>
              <w:rPr>
                <w:rFonts w:eastAsia="仿宋_GB2312"/>
                <w:kern w:val="0"/>
                <w:sz w:val="28"/>
                <w:szCs w:val="28"/>
              </w:rPr>
              <w:t>20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项基本条件）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评审情况（相应栏打√）</w:t>
            </w: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佐证材料名称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及份数</w:t>
            </w:r>
          </w:p>
        </w:tc>
        <w:tc>
          <w:tcPr>
            <w:tcW w:w="151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华文楷体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是否现场踏勘考察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60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符合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基本符合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不符合</w:t>
            </w: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600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基本条件</w:t>
            </w: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（法人资质）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line="600" w:lineRule="exact"/>
              <w:ind w:firstLine="320" w:firstLineChars="10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600" w:lineRule="exact"/>
              <w:ind w:firstLine="320" w:firstLineChars="100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line="600" w:lineRule="exact"/>
              <w:ind w:firstLine="320" w:firstLineChars="100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widowControl/>
              <w:spacing w:line="600" w:lineRule="exact"/>
              <w:ind w:firstLine="320" w:firstLineChars="100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pacing w:line="600" w:lineRule="exact"/>
              <w:ind w:firstLine="320" w:firstLineChars="100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restart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600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基本条件</w:t>
            </w: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-1（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前置条件）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600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基本条件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-2（就餐区要求）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600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基本条件</w:t>
            </w: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运行情况）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6000" w:type="dxa"/>
            <w:noWrap w:val="0"/>
            <w:vAlign w:val="top"/>
          </w:tcPr>
          <w:p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基本条件</w:t>
            </w: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活动专区）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600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基本条件</w:t>
            </w: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课程设置）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600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基本条件</w:t>
            </w: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讲解服务）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600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基本条件</w:t>
            </w:r>
            <w:r>
              <w:rPr>
                <w:rFonts w:eastAsia="仿宋_GB2312"/>
                <w:kern w:val="0"/>
                <w:sz w:val="28"/>
                <w:szCs w:val="28"/>
              </w:rPr>
              <w:t>7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费用减免）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6000" w:type="dxa"/>
            <w:noWrap w:val="0"/>
            <w:vAlign w:val="top"/>
          </w:tcPr>
          <w:p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基本条件</w:t>
            </w:r>
            <w:r>
              <w:rPr>
                <w:rFonts w:eastAsia="仿宋_GB2312"/>
                <w:kern w:val="0"/>
                <w:sz w:val="28"/>
                <w:szCs w:val="28"/>
              </w:rPr>
              <w:t>8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安保措施）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600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基本条件</w:t>
            </w:r>
            <w:r>
              <w:rPr>
                <w:rFonts w:eastAsia="仿宋_GB2312"/>
                <w:kern w:val="0"/>
                <w:sz w:val="28"/>
                <w:szCs w:val="28"/>
              </w:rPr>
              <w:t>9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信息化服务）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600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基本条件</w:t>
            </w:r>
            <w:r>
              <w:rPr>
                <w:rFonts w:eastAsia="仿宋_GB2312"/>
                <w:kern w:val="0"/>
                <w:sz w:val="28"/>
                <w:szCs w:val="28"/>
              </w:rPr>
              <w:t>10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运营时间要求）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600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基本条件</w:t>
            </w:r>
            <w:r>
              <w:rPr>
                <w:rFonts w:eastAsia="仿宋_GB2312"/>
                <w:kern w:val="0"/>
                <w:sz w:val="28"/>
                <w:szCs w:val="28"/>
              </w:rPr>
              <w:t>11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床位住宿要求）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600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基本条件</w:t>
            </w:r>
            <w:r>
              <w:rPr>
                <w:rFonts w:eastAsia="仿宋_GB2312"/>
                <w:kern w:val="0"/>
                <w:sz w:val="28"/>
                <w:szCs w:val="28"/>
              </w:rPr>
              <w:t>12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就餐区要求）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6000" w:type="dxa"/>
            <w:noWrap w:val="0"/>
            <w:vAlign w:val="top"/>
          </w:tcPr>
          <w:p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基本条件</w:t>
            </w:r>
            <w:r>
              <w:rPr>
                <w:rFonts w:eastAsia="仿宋_GB2312"/>
                <w:kern w:val="0"/>
                <w:sz w:val="28"/>
                <w:szCs w:val="28"/>
              </w:rPr>
              <w:t>13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专用场所要求）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600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基本条件</w:t>
            </w:r>
            <w:r>
              <w:rPr>
                <w:rFonts w:eastAsia="仿宋_GB2312"/>
                <w:kern w:val="0"/>
                <w:sz w:val="28"/>
                <w:szCs w:val="28"/>
              </w:rPr>
              <w:t>14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交通停车要求）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600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基本条件</w:t>
            </w:r>
            <w:r>
              <w:rPr>
                <w:rFonts w:eastAsia="仿宋_GB2312"/>
                <w:kern w:val="0"/>
                <w:sz w:val="28"/>
                <w:szCs w:val="28"/>
              </w:rPr>
              <w:t>15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医疗保障要求）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16</w:t>
            </w:r>
          </w:p>
        </w:tc>
        <w:tc>
          <w:tcPr>
            <w:tcW w:w="600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基本条件</w:t>
            </w:r>
            <w:r>
              <w:rPr>
                <w:rFonts w:eastAsia="仿宋_GB2312"/>
                <w:kern w:val="0"/>
                <w:sz w:val="28"/>
                <w:szCs w:val="28"/>
              </w:rPr>
              <w:t>16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安全保障要求）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17</w:t>
            </w:r>
          </w:p>
        </w:tc>
        <w:tc>
          <w:tcPr>
            <w:tcW w:w="6000" w:type="dxa"/>
            <w:noWrap w:val="0"/>
            <w:vAlign w:val="top"/>
          </w:tcPr>
          <w:p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基本条件</w:t>
            </w:r>
            <w:r>
              <w:rPr>
                <w:rFonts w:eastAsia="仿宋_GB2312"/>
                <w:kern w:val="0"/>
                <w:sz w:val="28"/>
                <w:szCs w:val="28"/>
              </w:rPr>
              <w:t>17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（正常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运转要求）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18</w:t>
            </w:r>
          </w:p>
        </w:tc>
        <w:tc>
          <w:tcPr>
            <w:tcW w:w="600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基本条件</w:t>
            </w:r>
            <w:r>
              <w:rPr>
                <w:rFonts w:eastAsia="仿宋_GB2312"/>
                <w:kern w:val="0"/>
                <w:sz w:val="28"/>
                <w:szCs w:val="28"/>
              </w:rPr>
              <w:t>18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周边资源要求）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19</w:t>
            </w:r>
          </w:p>
        </w:tc>
        <w:tc>
          <w:tcPr>
            <w:tcW w:w="6000" w:type="dxa"/>
            <w:noWrap w:val="0"/>
            <w:vAlign w:val="top"/>
          </w:tcPr>
          <w:p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基本条件</w:t>
            </w:r>
            <w:r>
              <w:rPr>
                <w:rFonts w:eastAsia="仿宋_GB2312"/>
                <w:kern w:val="0"/>
                <w:sz w:val="28"/>
                <w:szCs w:val="28"/>
              </w:rPr>
              <w:t>19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接待能力课程线路要求）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600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基本条件</w:t>
            </w:r>
            <w:r>
              <w:rPr>
                <w:rFonts w:eastAsia="仿宋_GB2312"/>
                <w:kern w:val="0"/>
                <w:sz w:val="28"/>
                <w:szCs w:val="28"/>
              </w:rPr>
              <w:t>20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投诉渠道要求）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F4214"/>
    <w:rsid w:val="456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2021-10-18T08:44:00Z</dcterms:created>
  <dc:creator>Lcc</dc:creator>
  <cp:lastModifiedBy>Lcc</cp:lastModifiedBy>
  <dcterms:modified xsi:type="dcterms:W3CDTF">2021-10-18T08:44:59Z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