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880" w:rsidRDefault="00415880" w:rsidP="00415880">
      <w:pPr>
        <w:pStyle w:val="a6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415880" w:rsidRDefault="00415880" w:rsidP="00415880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415880" w:rsidRDefault="00232F3F" w:rsidP="00415880">
      <w:pPr>
        <w:pStyle w:val="a6"/>
        <w:shd w:val="clear" w:color="auto" w:fill="FFFFFF"/>
        <w:spacing w:before="0" w:beforeAutospacing="0" w:after="0" w:afterAutospacing="0" w:line="360" w:lineRule="atLeast"/>
        <w:ind w:firstLine="2940"/>
        <w:rPr>
          <w:color w:val="333333"/>
          <w:sz w:val="29"/>
          <w:szCs w:val="29"/>
        </w:rPr>
      </w:pPr>
      <w:r w:rsidRPr="00232F3F">
        <w:pict>
          <v:line id="直接连接符 1" o:spid="_x0000_s1029" style="position:absolute;left:0;text-align:left;z-index:251662336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 w:rsidR="00415880">
        <w:rPr>
          <w:rFonts w:hint="eastAsia"/>
          <w:color w:val="333333"/>
          <w:sz w:val="29"/>
          <w:szCs w:val="29"/>
        </w:rPr>
        <w:t>遂教研</w:t>
      </w:r>
      <w:r w:rsidR="00415880">
        <w:rPr>
          <w:rFonts w:hint="eastAsia"/>
          <w:sz w:val="28"/>
          <w:szCs w:val="28"/>
        </w:rPr>
        <w:t>【2021】</w:t>
      </w:r>
      <w:r w:rsidR="00415880">
        <w:rPr>
          <w:rFonts w:hint="eastAsia"/>
          <w:color w:val="333333"/>
          <w:sz w:val="29"/>
          <w:szCs w:val="29"/>
        </w:rPr>
        <w:t>第7</w:t>
      </w:r>
      <w:r w:rsidR="00776CBF">
        <w:rPr>
          <w:rFonts w:hint="eastAsia"/>
          <w:color w:val="333333"/>
          <w:sz w:val="29"/>
          <w:szCs w:val="29"/>
        </w:rPr>
        <w:t>3</w:t>
      </w:r>
      <w:r w:rsidR="00415880">
        <w:rPr>
          <w:rFonts w:hint="eastAsia"/>
          <w:color w:val="333333"/>
          <w:sz w:val="29"/>
          <w:szCs w:val="29"/>
        </w:rPr>
        <w:t>号</w:t>
      </w:r>
    </w:p>
    <w:p w:rsidR="00415880" w:rsidRDefault="00415880" w:rsidP="00415880">
      <w:pPr>
        <w:pStyle w:val="a6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</w:p>
    <w:p w:rsidR="005A3E14" w:rsidRDefault="000A09F2">
      <w:pPr>
        <w:ind w:firstLineChars="100" w:firstLine="28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关于开展全县幼儿园“浙江省等级评估专题培训”活动的通知</w:t>
      </w:r>
    </w:p>
    <w:p w:rsidR="005A3E14" w:rsidRPr="00A7148C" w:rsidRDefault="005A3E14" w:rsidP="00415880">
      <w:pPr>
        <w:adjustRightInd w:val="0"/>
        <w:snapToGrid w:val="0"/>
        <w:spacing w:line="300" w:lineRule="auto"/>
        <w:rPr>
          <w:rFonts w:ascii="宋体" w:eastAsia="宋体" w:hAnsi="宋体"/>
          <w:sz w:val="15"/>
          <w:szCs w:val="15"/>
        </w:rPr>
      </w:pP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全县各幼儿园：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     根据《浙江省教育厅关于印发&lt;浙江省幼儿园等级评定实施办法&gt;（2020年修订）和&lt;浙江省等级幼儿园评定标准（2020年修订）&gt;的通知》精神，为进一步完善幼儿园等级评定管理工作，促进幼儿园不断优化办园条件，提高办园水平和保教质量，推进我县学前教育更好地发展。经研究，决定开展全县幼儿园“浙江省等级评估专题培训”的活动，现将有关通知如下：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一：活动时间：</w:t>
      </w:r>
      <w:r>
        <w:rPr>
          <w:rFonts w:ascii="宋体" w:eastAsia="宋体" w:hAnsi="宋体" w:hint="eastAsia"/>
          <w:sz w:val="30"/>
          <w:szCs w:val="30"/>
        </w:rPr>
        <w:t>2021年10月</w:t>
      </w:r>
      <w:r w:rsidR="006C54AF">
        <w:rPr>
          <w:rFonts w:ascii="宋体" w:eastAsia="宋体" w:hAnsi="宋体" w:hint="eastAsia"/>
          <w:sz w:val="30"/>
          <w:szCs w:val="30"/>
        </w:rPr>
        <w:t>15</w:t>
      </w:r>
      <w:r>
        <w:rPr>
          <w:rFonts w:ascii="宋体" w:eastAsia="宋体" w:hAnsi="宋体" w:hint="eastAsia"/>
          <w:sz w:val="30"/>
          <w:szCs w:val="30"/>
        </w:rPr>
        <w:t>日，8：40前签到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二：活动地点</w:t>
      </w:r>
      <w:r>
        <w:rPr>
          <w:rFonts w:ascii="宋体" w:eastAsia="宋体" w:hAnsi="宋体"/>
          <w:b/>
          <w:bCs/>
          <w:sz w:val="30"/>
          <w:szCs w:val="30"/>
        </w:rPr>
        <w:t>:</w:t>
      </w:r>
      <w:r w:rsidR="00415880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>
        <w:rPr>
          <w:rFonts w:ascii="宋体" w:eastAsia="宋体" w:hAnsi="宋体" w:hint="eastAsia"/>
          <w:sz w:val="30"/>
          <w:szCs w:val="30"/>
        </w:rPr>
        <w:t>梅</w:t>
      </w:r>
      <w:r w:rsidR="004F57B2">
        <w:rPr>
          <w:rFonts w:ascii="宋体" w:eastAsia="宋体" w:hAnsi="宋体" w:hint="eastAsia"/>
          <w:sz w:val="30"/>
          <w:szCs w:val="30"/>
        </w:rPr>
        <w:t>溪</w:t>
      </w:r>
      <w:r>
        <w:rPr>
          <w:rFonts w:ascii="宋体" w:eastAsia="宋体" w:hAnsi="宋体" w:hint="eastAsia"/>
          <w:sz w:val="30"/>
          <w:szCs w:val="30"/>
        </w:rPr>
        <w:t>幼儿园三楼多功能厅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三：参加对象</w:t>
      </w:r>
      <w:bookmarkStart w:id="0" w:name="_GoBack"/>
      <w:bookmarkEnd w:id="0"/>
      <w:r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县各幼儿园园长、业务园长、保教主任、卫生保健负责人、教研组长</w:t>
      </w:r>
    </w:p>
    <w:p w:rsidR="005A3E14" w:rsidRDefault="000A09F2" w:rsidP="00415880">
      <w:pPr>
        <w:adjustRightInd w:val="0"/>
        <w:snapToGrid w:val="0"/>
        <w:spacing w:line="30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四：活动安排：</w:t>
      </w:r>
    </w:p>
    <w:tbl>
      <w:tblPr>
        <w:tblW w:w="8938" w:type="dxa"/>
        <w:tblInd w:w="98" w:type="dxa"/>
        <w:tblLayout w:type="fixed"/>
        <w:tblLook w:val="04A0"/>
      </w:tblPr>
      <w:tblGrid>
        <w:gridCol w:w="538"/>
        <w:gridCol w:w="1800"/>
        <w:gridCol w:w="5630"/>
        <w:gridCol w:w="970"/>
      </w:tblGrid>
      <w:tr w:rsidR="005A3E14">
        <w:trPr>
          <w:trHeight w:val="470"/>
        </w:trPr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主讲人</w:t>
            </w:r>
          </w:p>
        </w:tc>
      </w:tr>
      <w:tr w:rsidR="005A3E14">
        <w:trPr>
          <w:trHeight w:val="5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8：50—9：20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浙江省幼儿园等级评估指导要点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杨炜</w:t>
            </w:r>
          </w:p>
        </w:tc>
      </w:tr>
      <w:tr w:rsidR="005A3E14">
        <w:trPr>
          <w:trHeight w:val="58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14" w:rsidRDefault="005A3E14" w:rsidP="0041588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9：30—11：30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浙江省幼儿园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评估“班级保育教育”指标解读与操作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周灵艳</w:t>
            </w:r>
            <w:proofErr w:type="gramEnd"/>
          </w:p>
        </w:tc>
      </w:tr>
      <w:tr w:rsidR="005A3E14">
        <w:trPr>
          <w:trHeight w:val="60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2：00—3：20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浙江省幼儿园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评估的“卫生保健”指标解读与操作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朱寒梅</w:t>
            </w:r>
          </w:p>
        </w:tc>
      </w:tr>
      <w:tr w:rsidR="005A3E14">
        <w:trPr>
          <w:trHeight w:val="74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5A3E14" w:rsidP="0041588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3：30—4：30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促发展 上等级——《浙江省等级幼儿园评估标准》解读之园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E14" w:rsidRDefault="000A09F2" w:rsidP="00415880">
            <w:pPr>
              <w:widowControl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叶秀娟</w:t>
            </w:r>
          </w:p>
        </w:tc>
      </w:tr>
    </w:tbl>
    <w:p w:rsidR="005A3E14" w:rsidRDefault="005A3E14">
      <w:pPr>
        <w:rPr>
          <w:rFonts w:ascii="宋体" w:eastAsia="宋体" w:hAnsi="宋体"/>
          <w:b/>
          <w:bCs/>
          <w:sz w:val="30"/>
          <w:szCs w:val="30"/>
        </w:rPr>
      </w:pPr>
    </w:p>
    <w:p w:rsidR="005A3E14" w:rsidRDefault="000A09F2">
      <w:pPr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五：有关事项：</w:t>
      </w:r>
    </w:p>
    <w:p w:rsidR="005A3E14" w:rsidRDefault="000A09F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请有关与会老师安排好工作，准时参会。</w:t>
      </w:r>
    </w:p>
    <w:p w:rsidR="005A3E14" w:rsidRDefault="000A09F2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请与会老师来回途中注意交通安全，路费回原单位报销。</w:t>
      </w:r>
    </w:p>
    <w:p w:rsidR="005A3E14" w:rsidRDefault="005A3E14">
      <w:pPr>
        <w:ind w:firstLineChars="100" w:firstLine="300"/>
        <w:rPr>
          <w:rFonts w:ascii="宋体" w:eastAsia="宋体" w:hAnsi="宋体"/>
          <w:sz w:val="30"/>
          <w:szCs w:val="30"/>
        </w:rPr>
      </w:pPr>
    </w:p>
    <w:p w:rsidR="005A3E14" w:rsidRDefault="000A09F2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</w:p>
    <w:p w:rsidR="005A3E14" w:rsidRDefault="005A3E14">
      <w:pPr>
        <w:ind w:firstLineChars="200" w:firstLine="880"/>
        <w:rPr>
          <w:sz w:val="44"/>
          <w:szCs w:val="44"/>
        </w:rPr>
      </w:pPr>
    </w:p>
    <w:p w:rsidR="005A3E14" w:rsidRDefault="005A3E14"/>
    <w:p w:rsidR="005A3E14" w:rsidRDefault="000A09F2">
      <w:pPr>
        <w:ind w:right="420" w:firstLineChars="1600" w:firstLine="4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5A3E14" w:rsidRDefault="000A09F2">
      <w:pPr>
        <w:ind w:right="525" w:firstLineChars="1600" w:firstLine="44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0二一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年十月十三日</w:t>
      </w: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A3E14" w:rsidRDefault="005A3E14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A3E14" w:rsidRDefault="000A09F2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（此件公开发布）</w:t>
      </w: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5A3E14" w:rsidRDefault="005A3E14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5A3E14" w:rsidRDefault="00232F3F">
      <w:pPr>
        <w:snapToGrid w:val="0"/>
        <w:spacing w:line="560" w:lineRule="atLeast"/>
        <w:rPr>
          <w:rFonts w:ascii="宋体" w:eastAsia="宋体" w:hAnsi="宋体"/>
          <w:color w:val="FF0000"/>
          <w:sz w:val="28"/>
          <w:szCs w:val="28"/>
        </w:rPr>
      </w:pPr>
      <w:r w:rsidRPr="00232F3F">
        <w:rPr>
          <w:rFonts w:ascii="宋体" w:eastAsia="宋体" w:hAnsi="宋体"/>
          <w:sz w:val="28"/>
          <w:szCs w:val="28"/>
        </w:rPr>
        <w:pict>
          <v:line id="_x0000_s1028" style="position:absolute;left:0;text-align:left;z-index:251660288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 strokeweight="1pt"/>
        </w:pict>
      </w:r>
      <w:r w:rsidRPr="00232F3F">
        <w:rPr>
          <w:rFonts w:ascii="宋体" w:eastAsia="宋体" w:hAnsi="宋体"/>
          <w:sz w:val="28"/>
          <w:szCs w:val="28"/>
        </w:rPr>
        <w:pict>
          <v:line 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="000A09F2">
        <w:rPr>
          <w:rFonts w:ascii="宋体" w:eastAsia="宋体" w:hAnsi="宋体" w:hint="eastAsia"/>
          <w:color w:val="000000"/>
          <w:sz w:val="28"/>
          <w:szCs w:val="28"/>
        </w:rPr>
        <w:t>遂昌县教育研究室</w:t>
      </w:r>
      <w:r w:rsidR="000A09F2">
        <w:rPr>
          <w:rFonts w:ascii="宋体" w:eastAsia="宋体" w:hAnsi="宋体"/>
          <w:color w:val="000000"/>
          <w:sz w:val="28"/>
          <w:szCs w:val="28"/>
        </w:rPr>
        <w:t xml:space="preserve">              </w:t>
      </w:r>
      <w:r w:rsidR="000A09F2">
        <w:rPr>
          <w:rFonts w:ascii="宋体" w:eastAsia="宋体" w:hAnsi="宋体" w:hint="eastAsia"/>
          <w:color w:val="000000"/>
          <w:sz w:val="28"/>
          <w:szCs w:val="28"/>
        </w:rPr>
        <w:t xml:space="preserve">         </w:t>
      </w:r>
      <w:r w:rsidR="000A09F2">
        <w:rPr>
          <w:rFonts w:ascii="宋体" w:eastAsia="宋体" w:hAnsi="宋体"/>
          <w:color w:val="000000"/>
          <w:sz w:val="28"/>
          <w:szCs w:val="28"/>
        </w:rPr>
        <w:t>20</w:t>
      </w:r>
      <w:r w:rsidR="000A09F2">
        <w:rPr>
          <w:rFonts w:ascii="宋体" w:eastAsia="宋体" w:hAnsi="宋体" w:hint="eastAsia"/>
          <w:color w:val="000000"/>
          <w:sz w:val="28"/>
          <w:szCs w:val="28"/>
        </w:rPr>
        <w:t>21年10月13日印发</w:t>
      </w:r>
    </w:p>
    <w:sectPr w:rsidR="005A3E14" w:rsidSect="005A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7E3" w:rsidRDefault="007837E3" w:rsidP="00415880">
      <w:r>
        <w:separator/>
      </w:r>
    </w:p>
  </w:endnote>
  <w:endnote w:type="continuationSeparator" w:id="0">
    <w:p w:rsidR="007837E3" w:rsidRDefault="007837E3" w:rsidP="00415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7E3" w:rsidRDefault="007837E3" w:rsidP="00415880">
      <w:r>
        <w:separator/>
      </w:r>
    </w:p>
  </w:footnote>
  <w:footnote w:type="continuationSeparator" w:id="0">
    <w:p w:rsidR="007837E3" w:rsidRDefault="007837E3" w:rsidP="004158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33D"/>
    <w:multiLevelType w:val="multilevel"/>
    <w:tmpl w:val="4A49133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41EED"/>
    <w:rsid w:val="000531DE"/>
    <w:rsid w:val="00066192"/>
    <w:rsid w:val="000A09F2"/>
    <w:rsid w:val="00117E5C"/>
    <w:rsid w:val="0016378B"/>
    <w:rsid w:val="001A2350"/>
    <w:rsid w:val="001E65D3"/>
    <w:rsid w:val="001E66C8"/>
    <w:rsid w:val="002261F3"/>
    <w:rsid w:val="002267C0"/>
    <w:rsid w:val="00232F3F"/>
    <w:rsid w:val="00415880"/>
    <w:rsid w:val="004A303D"/>
    <w:rsid w:val="004F57B2"/>
    <w:rsid w:val="00541EED"/>
    <w:rsid w:val="005756C8"/>
    <w:rsid w:val="005A3E14"/>
    <w:rsid w:val="0062440F"/>
    <w:rsid w:val="00645189"/>
    <w:rsid w:val="00667129"/>
    <w:rsid w:val="006A7004"/>
    <w:rsid w:val="006C54AF"/>
    <w:rsid w:val="00711D30"/>
    <w:rsid w:val="00725DCB"/>
    <w:rsid w:val="00776CBF"/>
    <w:rsid w:val="00780CAE"/>
    <w:rsid w:val="007837E3"/>
    <w:rsid w:val="00830287"/>
    <w:rsid w:val="00855D8F"/>
    <w:rsid w:val="00A7148C"/>
    <w:rsid w:val="00AA293A"/>
    <w:rsid w:val="00AB3C9E"/>
    <w:rsid w:val="00B01085"/>
    <w:rsid w:val="00B131CB"/>
    <w:rsid w:val="00B50614"/>
    <w:rsid w:val="00B857C1"/>
    <w:rsid w:val="00B87DAD"/>
    <w:rsid w:val="00B949C3"/>
    <w:rsid w:val="00BB7ACE"/>
    <w:rsid w:val="00C74110"/>
    <w:rsid w:val="00CC76D6"/>
    <w:rsid w:val="00CF40F6"/>
    <w:rsid w:val="00EC590A"/>
    <w:rsid w:val="00F063F2"/>
    <w:rsid w:val="036D1520"/>
    <w:rsid w:val="03A40DFD"/>
    <w:rsid w:val="049407EF"/>
    <w:rsid w:val="04C40638"/>
    <w:rsid w:val="0990576E"/>
    <w:rsid w:val="0BFA2FF4"/>
    <w:rsid w:val="0C704C3F"/>
    <w:rsid w:val="0E2007EB"/>
    <w:rsid w:val="14936341"/>
    <w:rsid w:val="1A411C51"/>
    <w:rsid w:val="1AC858DF"/>
    <w:rsid w:val="1AD24C8B"/>
    <w:rsid w:val="1E943BDD"/>
    <w:rsid w:val="23902AB1"/>
    <w:rsid w:val="2A0C7541"/>
    <w:rsid w:val="2A2776C4"/>
    <w:rsid w:val="2A2C469A"/>
    <w:rsid w:val="2CC92922"/>
    <w:rsid w:val="2D0F01D8"/>
    <w:rsid w:val="2EA93B32"/>
    <w:rsid w:val="355517CF"/>
    <w:rsid w:val="35E76F62"/>
    <w:rsid w:val="38A35B1E"/>
    <w:rsid w:val="3C0E1307"/>
    <w:rsid w:val="3DA83D95"/>
    <w:rsid w:val="40BE427B"/>
    <w:rsid w:val="4A0C4E32"/>
    <w:rsid w:val="4A7F058E"/>
    <w:rsid w:val="4B3F2448"/>
    <w:rsid w:val="4B7D0B69"/>
    <w:rsid w:val="4C750D5A"/>
    <w:rsid w:val="4D0033E4"/>
    <w:rsid w:val="4D4F06C4"/>
    <w:rsid w:val="4DEA6760"/>
    <w:rsid w:val="4ED61DFE"/>
    <w:rsid w:val="50186164"/>
    <w:rsid w:val="50D71EDC"/>
    <w:rsid w:val="52664DAC"/>
    <w:rsid w:val="53CF6507"/>
    <w:rsid w:val="556B6F4A"/>
    <w:rsid w:val="56982CAD"/>
    <w:rsid w:val="58770373"/>
    <w:rsid w:val="593C45CE"/>
    <w:rsid w:val="68EF4285"/>
    <w:rsid w:val="68F03DE0"/>
    <w:rsid w:val="696B219B"/>
    <w:rsid w:val="6C653389"/>
    <w:rsid w:val="722B5C98"/>
    <w:rsid w:val="747E2945"/>
    <w:rsid w:val="75201D3F"/>
    <w:rsid w:val="7586089E"/>
    <w:rsid w:val="76EA0A05"/>
    <w:rsid w:val="77DF4E4B"/>
    <w:rsid w:val="7B9F681D"/>
    <w:rsid w:val="7EA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A3E14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5A3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A3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A3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A3E14"/>
    <w:rPr>
      <w:b/>
      <w:bCs/>
    </w:rPr>
  </w:style>
  <w:style w:type="character" w:customStyle="1" w:styleId="Char">
    <w:name w:val="日期 Char"/>
    <w:basedOn w:val="a0"/>
    <w:link w:val="a3"/>
    <w:uiPriority w:val="99"/>
    <w:semiHidden/>
    <w:qFormat/>
    <w:rsid w:val="005A3E14"/>
  </w:style>
  <w:style w:type="paragraph" w:styleId="a8">
    <w:name w:val="List Paragraph"/>
    <w:basedOn w:val="a"/>
    <w:uiPriority w:val="34"/>
    <w:qFormat/>
    <w:rsid w:val="005A3E1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5A3E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A3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z15988087588@outlook.com</dc:creator>
  <cp:lastModifiedBy>HD</cp:lastModifiedBy>
  <cp:revision>8</cp:revision>
  <dcterms:created xsi:type="dcterms:W3CDTF">2021-09-07T06:52:00Z</dcterms:created>
  <dcterms:modified xsi:type="dcterms:W3CDTF">2021-10-14T00:46:00Z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9860487588CF47F5B19B36EA2D19D8DB</vt:lpwstr>
  </property>
</Properties>
</file>