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AA99F" w14:textId="77777777" w:rsidR="0057371F" w:rsidRDefault="0057371F" w:rsidP="0057371F">
      <w:pPr>
        <w:pStyle w:val="a5"/>
        <w:widowControl/>
        <w:spacing w:line="560" w:lineRule="exact"/>
        <w:jc w:val="left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附件1</w:t>
      </w:r>
    </w:p>
    <w:p w14:paraId="464A2DF3" w14:textId="77777777" w:rsidR="0057371F" w:rsidRDefault="0057371F" w:rsidP="0057371F">
      <w:pPr>
        <w:pStyle w:val="a5"/>
        <w:widowControl/>
        <w:spacing w:line="560" w:lineRule="exact"/>
        <w:jc w:val="left"/>
        <w:rPr>
          <w:rFonts w:ascii="方正小标宋简体" w:hAnsi="宋体" w:cs="方正小标宋简体" w:hint="eastAsia"/>
          <w:color w:val="000000"/>
          <w:sz w:val="44"/>
          <w:szCs w:val="44"/>
        </w:rPr>
      </w:pPr>
    </w:p>
    <w:p w14:paraId="26D1A06A" w14:textId="77777777" w:rsidR="0057371F" w:rsidRDefault="0057371F" w:rsidP="0057371F">
      <w:pPr>
        <w:pStyle w:val="a5"/>
        <w:widowControl/>
        <w:snapToGrid w:val="0"/>
        <w:spacing w:line="560" w:lineRule="exact"/>
        <w:ind w:right="-85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2021年度浙江省精品资源建设规范</w:t>
      </w:r>
    </w:p>
    <w:p w14:paraId="5303D3E1" w14:textId="77777777" w:rsidR="0057371F" w:rsidRDefault="0057371F" w:rsidP="0057371F">
      <w:pPr>
        <w:pStyle w:val="a5"/>
        <w:widowControl/>
        <w:snapToGrid w:val="0"/>
        <w:spacing w:line="560" w:lineRule="exact"/>
        <w:ind w:right="-85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</w:p>
    <w:p w14:paraId="54E4429E" w14:textId="77777777" w:rsidR="0057371F" w:rsidRDefault="0057371F" w:rsidP="0057371F">
      <w:pPr>
        <w:pStyle w:val="a5"/>
        <w:widowControl/>
        <w:snapToGrid w:val="0"/>
        <w:spacing w:line="560" w:lineRule="exact"/>
        <w:ind w:right="-85" w:firstLine="640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为进一步指导和规范精品资源开发，提升数字教育资源建设水平，促进优质资源共享，特制订本要求。</w:t>
      </w:r>
    </w:p>
    <w:p w14:paraId="53DC861B" w14:textId="77777777" w:rsidR="0057371F" w:rsidRDefault="0057371F" w:rsidP="0057371F">
      <w:pPr>
        <w:pStyle w:val="a5"/>
        <w:widowControl/>
        <w:snapToGrid w:val="0"/>
        <w:spacing w:line="560" w:lineRule="exact"/>
        <w:ind w:right="-86" w:firstLineChars="200" w:firstLine="640"/>
        <w:outlineLvl w:val="0"/>
        <w:rPr>
          <w:rFonts w:ascii="黑体" w:eastAsia="黑体" w:hAnsi="宋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一、内容要求</w:t>
      </w:r>
    </w:p>
    <w:p w14:paraId="4E11AA6D" w14:textId="77777777" w:rsidR="0057371F" w:rsidRDefault="0057371F" w:rsidP="0057371F">
      <w:pPr>
        <w:pStyle w:val="a5"/>
        <w:widowControl/>
        <w:spacing w:line="560" w:lineRule="exact"/>
        <w:ind w:firstLineChars="200" w:firstLine="643"/>
        <w:rPr>
          <w:rFonts w:ascii="楷体_GB2312" w:eastAsia="楷体_GB2312" w:hAnsi="宋体" w:cs="楷体_GB2312" w:hint="eastAsia"/>
          <w:b/>
          <w:color w:val="00000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color w:val="000000"/>
          <w:kern w:val="0"/>
          <w:sz w:val="32"/>
          <w:szCs w:val="32"/>
        </w:rPr>
        <w:t>（一）基础教育组</w:t>
      </w:r>
    </w:p>
    <w:p w14:paraId="16C3F1AA" w14:textId="77777777" w:rsidR="0057371F" w:rsidRDefault="0057371F" w:rsidP="0057371F">
      <w:pPr>
        <w:pStyle w:val="a5"/>
        <w:widowControl/>
        <w:snapToGrid w:val="0"/>
        <w:spacing w:line="560" w:lineRule="exact"/>
        <w:ind w:right="-86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每门微课程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视频数量不少于10个，不超过40个，须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包含：微课程基本信息1套、思维导图1套、知识点清单1份、阶段性评测练习2套、按要求编制的若干知识</w:t>
      </w:r>
      <w:proofErr w:type="gramStart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点学习</w:t>
      </w:r>
      <w:proofErr w:type="gramEnd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资源及其他相关资源。其中，每个知识</w:t>
      </w:r>
      <w:proofErr w:type="gramStart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点学习</w:t>
      </w:r>
      <w:proofErr w:type="gramEnd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资源须含微视频、3个微练习及相关答案、1份学习任务单及其他。</w:t>
      </w:r>
    </w:p>
    <w:p w14:paraId="761AC6F8" w14:textId="77777777" w:rsidR="0057371F" w:rsidRDefault="0057371F" w:rsidP="0057371F">
      <w:pPr>
        <w:pStyle w:val="a5"/>
        <w:widowControl/>
        <w:snapToGrid w:val="0"/>
        <w:spacing w:line="560" w:lineRule="exact"/>
        <w:ind w:right="-86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bidi="ar"/>
        </w:rPr>
        <w:t xml:space="preserve">　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 xml:space="preserve">　</w:t>
      </w:r>
      <w:r>
        <w:rPr>
          <w:rFonts w:ascii="仿宋_GB2312" w:eastAsia="仿宋_GB2312" w:hAnsi="楷体_GB2312" w:cs="楷体_GB2312" w:hint="eastAsia"/>
          <w:color w:val="000000"/>
          <w:kern w:val="0"/>
          <w:sz w:val="32"/>
          <w:szCs w:val="32"/>
          <w:lang w:bidi="ar"/>
        </w:rPr>
        <w:t>1.微课程基本信息。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bidi="ar"/>
        </w:rPr>
        <w:t>包括300字以内的微课程介绍、课程封面图片、课程负责人与承建团队教师个人信息等。</w:t>
      </w:r>
    </w:p>
    <w:p w14:paraId="7C500B7B" w14:textId="77777777" w:rsidR="0057371F" w:rsidRDefault="0057371F" w:rsidP="0057371F">
      <w:pPr>
        <w:pStyle w:val="a5"/>
        <w:widowControl/>
        <w:snapToGrid w:val="0"/>
        <w:spacing w:line="560" w:lineRule="exact"/>
        <w:ind w:right="-86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bidi="ar"/>
        </w:rPr>
        <w:t xml:space="preserve">　　2.思维导图。“思维导图”是运用图文并重的技巧，把各级知识的关系用相互隶属与相关的层级图表现出来，把关键词与图像、颜色等建立记忆链接。根据微课程内在知识点的逻辑关系，</w:t>
      </w:r>
      <w:r>
        <w:rPr>
          <w:rFonts w:ascii="仿宋_GB2312" w:eastAsia="仿宋_GB2312" w:hAnsi="仿宋" w:cs="仿宋_GB2312" w:hint="eastAsia"/>
          <w:kern w:val="0"/>
          <w:sz w:val="32"/>
          <w:szCs w:val="32"/>
          <w:lang w:bidi="ar"/>
        </w:rPr>
        <w:t>每门微课程制作一套统一的知识结构图。</w:t>
      </w:r>
    </w:p>
    <w:p w14:paraId="25D56366" w14:textId="77777777" w:rsidR="0057371F" w:rsidRDefault="0057371F" w:rsidP="0057371F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bidi="ar"/>
        </w:rPr>
        <w:t>3.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知识（技能）点清单参照下列格式编目整理：</w:t>
      </w:r>
    </w:p>
    <w:tbl>
      <w:tblPr>
        <w:tblW w:w="9100" w:type="dxa"/>
        <w:tblLayout w:type="fixed"/>
        <w:tblLook w:val="0000" w:firstRow="0" w:lastRow="0" w:firstColumn="0" w:lastColumn="0" w:noHBand="0" w:noVBand="0"/>
      </w:tblPr>
      <w:tblGrid>
        <w:gridCol w:w="1187"/>
        <w:gridCol w:w="539"/>
        <w:gridCol w:w="539"/>
        <w:gridCol w:w="719"/>
        <w:gridCol w:w="1064"/>
        <w:gridCol w:w="2714"/>
        <w:gridCol w:w="899"/>
        <w:gridCol w:w="1439"/>
      </w:tblGrid>
      <w:tr w:rsidR="0057371F" w14:paraId="0ABDD7C2" w14:textId="77777777" w:rsidTr="00E901C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0152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6"/>
              <w:rPr>
                <w:rFonts w:ascii="黑体" w:eastAsia="黑体" w:hAnsi="黑体" w:cs="仿宋_GB2312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适用学科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66248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6"/>
              <w:rPr>
                <w:rFonts w:ascii="黑体" w:eastAsia="黑体" w:hAnsi="黑体" w:cs="仿宋_GB2312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年级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5468A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6"/>
              <w:rPr>
                <w:rFonts w:ascii="黑体" w:eastAsia="黑体" w:hAnsi="黑体" w:cs="仿宋_GB2312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单元编号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FE291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6"/>
              <w:rPr>
                <w:rFonts w:ascii="黑体" w:eastAsia="黑体" w:hAnsi="黑体" w:cs="仿宋_GB2312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知识点编号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3A49F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6"/>
              <w:rPr>
                <w:rFonts w:ascii="黑体" w:eastAsia="黑体" w:hAnsi="黑体" w:cs="仿宋_GB2312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知识点名称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F60B2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6"/>
              <w:rPr>
                <w:rFonts w:ascii="黑体" w:eastAsia="黑体" w:hAnsi="黑体" w:cs="仿宋_GB2312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知识点描述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D6CF3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6"/>
              <w:rPr>
                <w:rFonts w:ascii="黑体" w:eastAsia="黑体" w:hAnsi="黑体" w:cs="仿宋_GB2312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目标类型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96969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6"/>
              <w:rPr>
                <w:rFonts w:ascii="黑体" w:eastAsia="黑体" w:hAnsi="黑体" w:cs="仿宋_GB2312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关联知识点编号</w:t>
            </w:r>
          </w:p>
        </w:tc>
      </w:tr>
      <w:tr w:rsidR="0057371F" w14:paraId="57ABDE14" w14:textId="77777777" w:rsidTr="00E901C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F5A2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rPr>
                <w:rFonts w:ascii="仿宋_GB2312" w:eastAsia="仿宋_GB2312" w:hAnsi="仿宋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18"/>
                <w:szCs w:val="18"/>
              </w:rPr>
              <w:t>例：小学数学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E1E9F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 w:firstLineChars="50" w:firstLine="90"/>
              <w:rPr>
                <w:rFonts w:ascii="仿宋_GB2312" w:eastAsia="仿宋_GB2312" w:hAnsi="仿宋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97A47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rPr>
                <w:rFonts w:ascii="仿宋_GB2312" w:eastAsia="仿宋_GB2312" w:hAnsi="仿宋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4B855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rPr>
                <w:rFonts w:ascii="仿宋_GB2312" w:eastAsia="仿宋_GB2312" w:hAnsi="仿宋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053BE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rPr>
                <w:rFonts w:ascii="仿宋_GB2312" w:eastAsia="仿宋_GB2312" w:hAnsi="仿宋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18"/>
                <w:szCs w:val="18"/>
              </w:rPr>
              <w:t>小数乘整数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98913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rPr>
                <w:rFonts w:ascii="仿宋_GB2312" w:eastAsia="仿宋_GB2312" w:hAnsi="仿宋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18"/>
                <w:szCs w:val="18"/>
              </w:rPr>
              <w:t>探索理解小数乘整数的计算方法，正确进行相关的口算和笔算。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C6AB4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rPr>
                <w:rFonts w:ascii="仿宋_GB2312" w:eastAsia="仿宋_GB2312" w:hAnsi="仿宋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18"/>
                <w:szCs w:val="18"/>
              </w:rPr>
              <w:t>理解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65C33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rPr>
                <w:rFonts w:ascii="仿宋_GB2312" w:eastAsia="仿宋_GB2312" w:hAnsi="仿宋" w:cs="仿宋_GB2312" w:hint="eastAsia"/>
                <w:color w:val="000000"/>
                <w:sz w:val="18"/>
                <w:szCs w:val="18"/>
              </w:rPr>
            </w:pPr>
          </w:p>
        </w:tc>
      </w:tr>
      <w:tr w:rsidR="0057371F" w14:paraId="35942A8B" w14:textId="77777777" w:rsidTr="00E901C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7F07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rPr>
                <w:rFonts w:ascii="仿宋_GB2312" w:eastAsia="仿宋_GB2312" w:hAnsi="仿宋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D209D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 w:firstLineChars="50" w:firstLine="90"/>
              <w:rPr>
                <w:rFonts w:ascii="仿宋_GB2312" w:eastAsia="仿宋_GB2312" w:hAnsi="仿宋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8DE42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rPr>
                <w:rFonts w:ascii="仿宋_GB2312" w:eastAsia="仿宋_GB2312" w:hAnsi="仿宋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35ECB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rPr>
                <w:rFonts w:ascii="仿宋_GB2312" w:eastAsia="仿宋_GB2312" w:hAnsi="仿宋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88342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rPr>
                <w:rFonts w:ascii="仿宋_GB2312" w:eastAsia="仿宋_GB2312" w:hAnsi="仿宋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18"/>
                <w:szCs w:val="18"/>
              </w:rPr>
              <w:t>积的</w:t>
            </w:r>
            <w:proofErr w:type="gramStart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18"/>
                <w:szCs w:val="18"/>
              </w:rPr>
              <w:t>近似数</w:t>
            </w:r>
            <w:proofErr w:type="gramEnd"/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0824C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rPr>
                <w:rFonts w:ascii="仿宋_GB2312" w:eastAsia="仿宋_GB2312" w:hAnsi="仿宋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18"/>
                <w:szCs w:val="18"/>
              </w:rPr>
              <w:t>能根据要求用四舍五入的方法求出小数乘法的积的近似值。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3793F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rPr>
                <w:rFonts w:ascii="仿宋_GB2312" w:eastAsia="仿宋_GB2312" w:hAnsi="仿宋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18"/>
                <w:szCs w:val="18"/>
              </w:rPr>
              <w:t>掌握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F4559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rPr>
                <w:rFonts w:ascii="仿宋_GB2312" w:eastAsia="仿宋_GB2312" w:hAnsi="仿宋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18"/>
                <w:szCs w:val="18"/>
              </w:rPr>
              <w:t>01单元01</w:t>
            </w:r>
          </w:p>
        </w:tc>
      </w:tr>
    </w:tbl>
    <w:p w14:paraId="1030EDB7" w14:textId="77777777" w:rsidR="0057371F" w:rsidRDefault="0057371F" w:rsidP="0057371F">
      <w:pPr>
        <w:pStyle w:val="a5"/>
        <w:widowControl/>
        <w:snapToGrid w:val="0"/>
        <w:spacing w:line="560" w:lineRule="exact"/>
        <w:ind w:firstLineChars="200" w:firstLine="640"/>
        <w:jc w:val="left"/>
        <w:outlineLvl w:val="1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仿宋_GB2312" w:eastAsia="仿宋_GB2312" w:hAnsi="楷体_GB2312" w:cs="楷体_GB2312" w:hint="eastAsia"/>
          <w:color w:val="000000"/>
          <w:kern w:val="0"/>
          <w:sz w:val="32"/>
          <w:szCs w:val="32"/>
        </w:rPr>
        <w:lastRenderedPageBreak/>
        <w:t>4.评测练习。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为帮助学习者更好地自我检测学习内容的掌握情况，也便于提供课程开发教师直观有效地掌握课程学习者的学习状况，有效调整、修改课程内容，须提供课程学习阶段性（中期和末期）</w:t>
      </w:r>
      <w:proofErr w:type="gramStart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综合卷各1套</w:t>
      </w:r>
      <w:proofErr w:type="gramEnd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及相关评测标准和参考答案。非学科</w:t>
      </w:r>
      <w:proofErr w:type="gramStart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指导类微课程</w:t>
      </w:r>
      <w:proofErr w:type="gramEnd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可根据课程实际情况编辑两套针对学习者的评测练习，并提供参考标准。</w:t>
      </w:r>
    </w:p>
    <w:p w14:paraId="401C4971" w14:textId="77777777" w:rsidR="0057371F" w:rsidRDefault="0057371F" w:rsidP="0057371F">
      <w:pPr>
        <w:pStyle w:val="a5"/>
        <w:widowControl/>
        <w:snapToGrid w:val="0"/>
        <w:spacing w:line="560" w:lineRule="exact"/>
        <w:ind w:firstLineChars="200" w:firstLine="640"/>
        <w:outlineLvl w:val="1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仿宋_GB2312" w:eastAsia="仿宋_GB2312" w:hAnsi="楷体_GB2312" w:cs="楷体_GB2312" w:hint="eastAsia"/>
          <w:color w:val="000000"/>
          <w:kern w:val="0"/>
          <w:sz w:val="32"/>
          <w:szCs w:val="32"/>
        </w:rPr>
        <w:t>5.微视频。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微视频是微课程的主要载体。每个微视频具有相对完整的结构，对应知识点清单中的每个知识点，重点解决一个问题。微视频之间须紧紧围绕“知识结构图”系统化设计，体现内在知识体系关联。每个微视频时长原则上为5-8分钟，最长不超过10分钟，命名与提供的知识点清单目上的知识点名称、排序、数量完全对应。未经压缩的视频源文件请妥善留存，以备后用。</w:t>
      </w:r>
    </w:p>
    <w:p w14:paraId="183A443A" w14:textId="77777777" w:rsidR="0057371F" w:rsidRDefault="0057371F" w:rsidP="0057371F">
      <w:pPr>
        <w:pStyle w:val="a5"/>
        <w:widowControl/>
        <w:snapToGrid w:val="0"/>
        <w:spacing w:line="560" w:lineRule="exact"/>
        <w:ind w:firstLineChars="200" w:firstLine="640"/>
        <w:outlineLvl w:val="1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仿宋_GB2312" w:eastAsia="仿宋_GB2312" w:hAnsi="楷体_GB2312" w:cs="楷体_GB2312" w:hint="eastAsia"/>
          <w:color w:val="000000"/>
          <w:kern w:val="0"/>
          <w:sz w:val="32"/>
          <w:szCs w:val="32"/>
        </w:rPr>
        <w:t>6.微练习。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主要用于学习者自我评测或引导学习者开展进一步拓展性思考。每个微视频要求设计3个左右的相应练习题，并给出参考答案。</w:t>
      </w:r>
    </w:p>
    <w:p w14:paraId="0E582630" w14:textId="77777777" w:rsidR="0057371F" w:rsidRDefault="0057371F" w:rsidP="0057371F">
      <w:pPr>
        <w:pStyle w:val="a5"/>
        <w:widowControl/>
        <w:snapToGrid w:val="0"/>
        <w:spacing w:line="560" w:lineRule="exact"/>
        <w:ind w:firstLineChars="200" w:firstLine="640"/>
        <w:outlineLvl w:val="1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仿宋_GB2312" w:eastAsia="仿宋_GB2312" w:hAnsi="楷体_GB2312" w:cs="楷体_GB2312" w:hint="eastAsia"/>
          <w:color w:val="000000"/>
          <w:kern w:val="0"/>
          <w:sz w:val="32"/>
          <w:szCs w:val="32"/>
        </w:rPr>
        <w:t>7.学习任务单。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“学习任务单”是由教师设计，用于为学习者自主学习微课程提供“学什么和怎样学”建议的学习导航，包括学习任务、学习过程、学习方法建议以及配套学习资源推荐。学习任务</w:t>
      </w:r>
      <w:proofErr w:type="gramStart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单强调</w:t>
      </w:r>
      <w:proofErr w:type="gramEnd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任务驱动和问题导向，把学习任务转化为激发学生思考的问题，让学生在问题解决过程中达成学习目标。要求每个知识</w:t>
      </w:r>
      <w:proofErr w:type="gramStart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点学习</w:t>
      </w:r>
      <w:proofErr w:type="gramEnd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资源中与微视频配套设计1个学习任务单。文件格式：WORD。参考格式如下：</w:t>
      </w:r>
    </w:p>
    <w:tbl>
      <w:tblPr>
        <w:tblW w:w="8039" w:type="dxa"/>
        <w:jc w:val="center"/>
        <w:tblLayout w:type="fixed"/>
        <w:tblLook w:val="0000" w:firstRow="0" w:lastRow="0" w:firstColumn="0" w:lastColumn="0" w:noHBand="0" w:noVBand="0"/>
      </w:tblPr>
      <w:tblGrid>
        <w:gridCol w:w="811"/>
        <w:gridCol w:w="7228"/>
      </w:tblGrid>
      <w:tr w:rsidR="0057371F" w14:paraId="1F028F4E" w14:textId="77777777" w:rsidTr="00E901CA">
        <w:trPr>
          <w:cantSplit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ACFE" w14:textId="77777777" w:rsidR="0057371F" w:rsidRDefault="0057371F" w:rsidP="00E901CA">
            <w:pPr>
              <w:rPr>
                <w:rFonts w:ascii="宋体" w:hAnsi="宋体" w:cs="宋体" w:hint="eastAsia"/>
                <w:b/>
                <w:color w:val="000000"/>
              </w:rPr>
            </w:pPr>
          </w:p>
          <w:p w14:paraId="15A276E6" w14:textId="77777777" w:rsidR="0057371F" w:rsidRDefault="0057371F" w:rsidP="00E901CA">
            <w:pPr>
              <w:rPr>
                <w:rFonts w:ascii="宋体" w:hAnsi="宋体" w:cs="宋体" w:hint="eastAsia"/>
                <w:b/>
                <w:color w:val="000000"/>
              </w:rPr>
            </w:pPr>
          </w:p>
          <w:p w14:paraId="14B81B3E" w14:textId="77777777" w:rsidR="0057371F" w:rsidRDefault="0057371F" w:rsidP="00E901CA">
            <w:pPr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 w:bidi="ar"/>
              </w:rPr>
              <w:t>学</w:t>
            </w:r>
          </w:p>
          <w:p w14:paraId="75F9CA26" w14:textId="77777777" w:rsidR="0057371F" w:rsidRDefault="0057371F" w:rsidP="00E901CA">
            <w:pPr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 w:bidi="ar"/>
              </w:rPr>
              <w:lastRenderedPageBreak/>
              <w:t>习</w:t>
            </w:r>
          </w:p>
          <w:p w14:paraId="0ACD0F97" w14:textId="77777777" w:rsidR="0057371F" w:rsidRDefault="0057371F" w:rsidP="00E901CA">
            <w:pPr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 w:bidi="ar"/>
              </w:rPr>
              <w:t>任</w:t>
            </w:r>
          </w:p>
          <w:p w14:paraId="77DBCA07" w14:textId="77777777" w:rsidR="0057371F" w:rsidRDefault="0057371F" w:rsidP="00E901CA">
            <w:pPr>
              <w:rPr>
                <w:rFonts w:ascii="宋体" w:hAnsi="宋体" w:cs="宋体" w:hint="eastAsia"/>
                <w:b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  <w:lang w:bidi="ar"/>
              </w:rPr>
              <w:t>务</w:t>
            </w:r>
            <w:proofErr w:type="gramEnd"/>
          </w:p>
          <w:p w14:paraId="45E254E5" w14:textId="77777777" w:rsidR="0057371F" w:rsidRDefault="0057371F" w:rsidP="00E901CA">
            <w:pPr>
              <w:rPr>
                <w:rFonts w:ascii="宋体" w:hAnsi="宋体" w:cs="宋体" w:hint="eastAsia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 w:bidi="ar"/>
              </w:rPr>
              <w:t>单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FB3D4" w14:textId="77777777" w:rsidR="0057371F" w:rsidRDefault="0057371F" w:rsidP="00E901CA">
            <w:pPr>
              <w:rPr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 w:bidi="ar"/>
              </w:rPr>
              <w:lastRenderedPageBreak/>
              <w:t xml:space="preserve">一、学习指南  </w:t>
            </w:r>
          </w:p>
        </w:tc>
      </w:tr>
      <w:tr w:rsidR="0057371F" w14:paraId="199443D9" w14:textId="77777777" w:rsidTr="00E901CA">
        <w:trPr>
          <w:cantSplit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5B28" w14:textId="77777777" w:rsidR="0057371F" w:rsidRDefault="0057371F" w:rsidP="00E901CA">
            <w:pPr>
              <w:rPr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5F3BB" w14:textId="77777777" w:rsidR="0057371F" w:rsidRDefault="0057371F" w:rsidP="00E901CA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1．“微课程”名称：</w:t>
            </w:r>
          </w:p>
        </w:tc>
      </w:tr>
      <w:tr w:rsidR="0057371F" w14:paraId="3F7EA608" w14:textId="77777777" w:rsidTr="00E901CA">
        <w:trPr>
          <w:cantSplit/>
          <w:trHeight w:val="9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997F" w14:textId="77777777" w:rsidR="0057371F" w:rsidRDefault="0057371F" w:rsidP="00E901CA">
            <w:pPr>
              <w:rPr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C89C9" w14:textId="77777777" w:rsidR="0057371F" w:rsidRDefault="0057371F" w:rsidP="00E901CA">
            <w:pPr>
              <w:ind w:left="210" w:hangingChars="100" w:hanging="210"/>
              <w:jc w:val="lef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2.达成目标：</w:t>
            </w:r>
          </w:p>
        </w:tc>
      </w:tr>
      <w:tr w:rsidR="0057371F" w14:paraId="4B83307E" w14:textId="77777777" w:rsidTr="00E901CA">
        <w:trPr>
          <w:cantSplit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BB7" w14:textId="77777777" w:rsidR="0057371F" w:rsidRDefault="0057371F" w:rsidP="00E901CA">
            <w:pPr>
              <w:rPr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F8161" w14:textId="77777777" w:rsidR="0057371F" w:rsidRDefault="0057371F" w:rsidP="00E901CA">
            <w:pPr>
              <w:ind w:left="210" w:hangingChars="100" w:hanging="210"/>
              <w:jc w:val="lef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3.学习方法建议：</w:t>
            </w:r>
          </w:p>
        </w:tc>
      </w:tr>
      <w:tr w:rsidR="0057371F" w14:paraId="6C47F1D1" w14:textId="77777777" w:rsidTr="00E901CA">
        <w:trPr>
          <w:cantSplit/>
          <w:trHeight w:val="412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2BD7" w14:textId="77777777" w:rsidR="0057371F" w:rsidRDefault="0057371F" w:rsidP="00E901CA">
            <w:pPr>
              <w:rPr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69752" w14:textId="77777777" w:rsidR="0057371F" w:rsidRDefault="0057371F" w:rsidP="00E901CA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4.学习形式预告：</w:t>
            </w:r>
          </w:p>
        </w:tc>
      </w:tr>
      <w:tr w:rsidR="0057371F" w14:paraId="27B32640" w14:textId="77777777" w:rsidTr="00E901CA">
        <w:trPr>
          <w:cantSplit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548" w14:textId="77777777" w:rsidR="0057371F" w:rsidRDefault="0057371F" w:rsidP="00E901CA">
            <w:pPr>
              <w:rPr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1136D" w14:textId="77777777" w:rsidR="0057371F" w:rsidRDefault="0057371F" w:rsidP="00E901CA">
            <w:pPr>
              <w:rPr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 w:bidi="ar"/>
              </w:rPr>
              <w:t>二、学习任务</w:t>
            </w:r>
          </w:p>
        </w:tc>
      </w:tr>
      <w:tr w:rsidR="0057371F" w14:paraId="58F71A5A" w14:textId="77777777" w:rsidTr="00E901CA">
        <w:trPr>
          <w:cantSplit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1D39" w14:textId="77777777" w:rsidR="0057371F" w:rsidRDefault="0057371F" w:rsidP="00E901CA">
            <w:pPr>
              <w:rPr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0E17C" w14:textId="77777777" w:rsidR="0057371F" w:rsidRDefault="0057371F" w:rsidP="00E901CA">
            <w:pPr>
              <w:rPr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 w:bidi="ar"/>
              </w:rPr>
              <w:t>三、资源链接</w:t>
            </w:r>
          </w:p>
        </w:tc>
      </w:tr>
      <w:tr w:rsidR="0057371F" w14:paraId="79A21F95" w14:textId="77777777" w:rsidTr="00E901CA">
        <w:trPr>
          <w:cantSplit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367" w14:textId="77777777" w:rsidR="0057371F" w:rsidRDefault="0057371F" w:rsidP="00E901CA">
            <w:pPr>
              <w:rPr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CCEB1" w14:textId="77777777" w:rsidR="0057371F" w:rsidRDefault="0057371F" w:rsidP="00E901CA">
            <w:pPr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 w:bidi="ar"/>
              </w:rPr>
              <w:t>四、困惑与建议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（提示：此项由学生自主学习之后填写）</w:t>
            </w:r>
          </w:p>
        </w:tc>
      </w:tr>
    </w:tbl>
    <w:p w14:paraId="5BA29BAD" w14:textId="77777777" w:rsidR="0057371F" w:rsidRDefault="0057371F" w:rsidP="0057371F">
      <w:pPr>
        <w:pStyle w:val="a5"/>
        <w:widowControl/>
        <w:spacing w:line="560" w:lineRule="exact"/>
        <w:ind w:firstLineChars="200" w:firstLine="643"/>
        <w:outlineLvl w:val="1"/>
        <w:rPr>
          <w:rFonts w:ascii="楷体_GB2312" w:eastAsia="楷体_GB2312" w:hAnsi="宋体" w:cs="楷体_GB2312" w:hint="eastAsia"/>
          <w:b/>
          <w:color w:val="00000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color w:val="000000"/>
          <w:kern w:val="0"/>
          <w:sz w:val="32"/>
          <w:szCs w:val="32"/>
        </w:rPr>
        <w:t>（二）中等职业教育组</w:t>
      </w:r>
    </w:p>
    <w:p w14:paraId="083B2221" w14:textId="77777777" w:rsidR="0057371F" w:rsidRDefault="0057371F" w:rsidP="0057371F">
      <w:pPr>
        <w:pStyle w:val="a5"/>
        <w:widowControl/>
        <w:spacing w:line="560" w:lineRule="exact"/>
        <w:ind w:firstLineChars="200" w:firstLine="640"/>
        <w:outlineLvl w:val="1"/>
        <w:rPr>
          <w:rFonts w:ascii="楷体_GB2312" w:eastAsia="楷体_GB2312" w:hAnsi="宋体" w:cs="楷体_GB2312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建设要求参照</w:t>
      </w:r>
      <w:proofErr w:type="gramStart"/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基础教育组微课程</w:t>
      </w:r>
      <w:proofErr w:type="gramEnd"/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要求。</w:t>
      </w:r>
    </w:p>
    <w:p w14:paraId="5F98FD24" w14:textId="77777777" w:rsidR="0057371F" w:rsidRDefault="0057371F" w:rsidP="0057371F">
      <w:pPr>
        <w:pStyle w:val="a5"/>
        <w:widowControl/>
        <w:spacing w:line="560" w:lineRule="exact"/>
        <w:ind w:firstLineChars="200" w:firstLine="643"/>
        <w:outlineLvl w:val="1"/>
        <w:rPr>
          <w:rFonts w:ascii="楷体_GB2312" w:eastAsia="楷体_GB2312" w:hAnsi="宋体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b/>
          <w:color w:val="000000"/>
          <w:kern w:val="0"/>
          <w:sz w:val="32"/>
          <w:szCs w:val="32"/>
        </w:rPr>
        <w:t>（三）专项资源建设组</w:t>
      </w:r>
    </w:p>
    <w:p w14:paraId="0B342DEA" w14:textId="77777777" w:rsidR="0057371F" w:rsidRDefault="0057371F" w:rsidP="0057371F">
      <w:pPr>
        <w:pStyle w:val="a5"/>
        <w:widowControl/>
        <w:spacing w:line="560" w:lineRule="exact"/>
        <w:ind w:firstLineChars="200" w:firstLine="640"/>
        <w:outlineLvl w:val="1"/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名师专题微课程、综合实践优质课程建设要求参照</w:t>
      </w:r>
      <w:proofErr w:type="gramStart"/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基础教育组微课程</w:t>
      </w:r>
      <w:proofErr w:type="gramEnd"/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要求。其它补充要求如下：</w:t>
      </w:r>
    </w:p>
    <w:p w14:paraId="6BD229B2" w14:textId="77777777" w:rsidR="0057371F" w:rsidRDefault="0057371F" w:rsidP="0057371F">
      <w:pPr>
        <w:pStyle w:val="a5"/>
        <w:widowControl/>
        <w:spacing w:line="560" w:lineRule="exact"/>
        <w:ind w:firstLineChars="200" w:firstLine="640"/>
        <w:outlineLvl w:val="1"/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楷体_GB2312" w:hint="eastAsia"/>
          <w:color w:val="000000"/>
          <w:kern w:val="0"/>
          <w:sz w:val="32"/>
          <w:szCs w:val="32"/>
        </w:rPr>
        <w:t>1.家庭教育指导课。基于家庭教育某一个知识点或者某一具体问题，进行针对性讲解和指导。类型分为微课（3-10分钟）和微讲座（15-30分钟），资源应用量大。具体要求详见浙江家长学校（网址：http://jzxx.zjer.cn/）。</w:t>
      </w:r>
    </w:p>
    <w:p w14:paraId="78967AA3" w14:textId="77777777" w:rsidR="0057371F" w:rsidRDefault="0057371F" w:rsidP="0057371F">
      <w:pPr>
        <w:pStyle w:val="a5"/>
        <w:spacing w:line="560" w:lineRule="exact"/>
        <w:ind w:firstLine="643"/>
        <w:outlineLvl w:val="1"/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楷体_GB2312" w:cs="楷体_GB2312" w:hint="eastAsia"/>
          <w:bCs/>
          <w:color w:val="000000"/>
          <w:kern w:val="0"/>
          <w:sz w:val="32"/>
          <w:szCs w:val="32"/>
        </w:rPr>
        <w:t>2.数字史料馆。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资源形式采用多媒体方式（网页、文本、图片、视音频等），创建指南参照http://museum.zjedu.org/资讯公告。</w:t>
      </w:r>
    </w:p>
    <w:p w14:paraId="3FEBAB7D" w14:textId="77777777" w:rsidR="0057371F" w:rsidRDefault="0057371F" w:rsidP="0057371F">
      <w:pPr>
        <w:pStyle w:val="a5"/>
        <w:widowControl/>
        <w:spacing w:line="560" w:lineRule="exact"/>
        <w:ind w:firstLineChars="200" w:firstLine="640"/>
        <w:outlineLvl w:val="1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仿宋_GB2312" w:eastAsia="仿宋_GB2312" w:hAnsi="楷体_GB2312" w:cs="楷体_GB2312" w:hint="eastAsia"/>
          <w:bCs/>
          <w:color w:val="000000"/>
          <w:kern w:val="0"/>
          <w:sz w:val="32"/>
          <w:szCs w:val="32"/>
        </w:rPr>
        <w:t>3.综合实践优质课程。</w:t>
      </w:r>
      <w:r>
        <w:rPr>
          <w:rFonts w:ascii="仿宋_GB2312" w:eastAsia="仿宋_GB2312" w:hAnsi="仿宋" w:cs="仿宋" w:hint="eastAsia"/>
          <w:sz w:val="32"/>
          <w:szCs w:val="32"/>
        </w:rPr>
        <w:t>要求同时提交2000-3000字的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课程设计和课程纲要</w:t>
      </w:r>
      <w:r>
        <w:rPr>
          <w:rFonts w:ascii="仿宋_GB2312" w:eastAsia="仿宋_GB2312" w:hAnsi="仿宋" w:cs="仿宋" w:hint="eastAsia"/>
          <w:sz w:val="32"/>
          <w:szCs w:val="32"/>
        </w:rPr>
        <w:t>，内容包含标题、摘要（导图）、正文、结语及参考文献等，注明作者、作者单位和负责人所在的项目教研大组名称。其中资源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摘要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500字以内，简要陈述的核心内容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参照下列格式编目整理：</w:t>
      </w:r>
    </w:p>
    <w:tbl>
      <w:tblPr>
        <w:tblW w:w="8303" w:type="dxa"/>
        <w:tblLayout w:type="fixed"/>
        <w:tblLook w:val="0000" w:firstRow="0" w:lastRow="0" w:firstColumn="0" w:lastColumn="0" w:noHBand="0" w:noVBand="0"/>
      </w:tblPr>
      <w:tblGrid>
        <w:gridCol w:w="4729"/>
        <w:gridCol w:w="1110"/>
        <w:gridCol w:w="1095"/>
        <w:gridCol w:w="1369"/>
      </w:tblGrid>
      <w:tr w:rsidR="0057371F" w14:paraId="0D7FA4A6" w14:textId="77777777" w:rsidTr="00E901CA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A005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jc w:val="center"/>
              <w:rPr>
                <w:rFonts w:ascii="仿宋_GB2312" w:eastAsia="仿宋_GB2312" w:hAnsi="仿宋" w:cs="仿宋_GB2312" w:hint="eastAsia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负责人所在的项目教研大组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DAFD7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 w:firstLineChars="50" w:firstLine="120"/>
              <w:rPr>
                <w:rFonts w:ascii="仿宋_GB2312" w:eastAsia="仿宋_GB2312" w:hAnsi="仿宋" w:cs="仿宋_GB2312" w:hint="eastAsia"/>
                <w:color w:val="000000"/>
              </w:rPr>
            </w:pPr>
          </w:p>
        </w:tc>
      </w:tr>
      <w:tr w:rsidR="0057371F" w14:paraId="10CD4398" w14:textId="77777777" w:rsidTr="00E901CA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2A1A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jc w:val="center"/>
              <w:rPr>
                <w:rFonts w:ascii="仿宋_GB2312" w:eastAsia="仿宋_GB2312" w:hAnsi="仿宋" w:cs="仿宋_GB2312" w:hint="eastAsia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相关成果、成效与特色介绍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81152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 w:firstLineChars="50" w:firstLine="120"/>
              <w:rPr>
                <w:rFonts w:ascii="仿宋_GB2312" w:eastAsia="仿宋_GB2312" w:hAnsi="仿宋" w:cs="仿宋_GB2312" w:hint="eastAsia"/>
                <w:color w:val="000000"/>
              </w:rPr>
            </w:pPr>
          </w:p>
        </w:tc>
      </w:tr>
      <w:tr w:rsidR="0057371F" w14:paraId="54021376" w14:textId="77777777" w:rsidTr="00E901CA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D8AA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jc w:val="center"/>
              <w:rPr>
                <w:rFonts w:ascii="仿宋_GB2312" w:eastAsia="仿宋_GB2312" w:hAnsi="仿宋" w:cs="仿宋_GB2312" w:hint="eastAsia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规划与方案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2BF4E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 w:firstLineChars="50" w:firstLine="120"/>
              <w:rPr>
                <w:rFonts w:ascii="仿宋_GB2312" w:eastAsia="仿宋_GB2312" w:hAnsi="仿宋" w:cs="仿宋_GB2312" w:hint="eastAsia"/>
                <w:color w:val="000000"/>
              </w:rPr>
            </w:pPr>
          </w:p>
        </w:tc>
      </w:tr>
      <w:tr w:rsidR="0057371F" w14:paraId="0579F107" w14:textId="77777777" w:rsidTr="00E901CA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8715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jc w:val="center"/>
              <w:rPr>
                <w:rFonts w:ascii="仿宋_GB2312" w:eastAsia="仿宋_GB2312" w:hAnsi="仿宋" w:cs="仿宋_GB2312" w:hint="eastAsia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纲要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81C14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 w:firstLineChars="50" w:firstLine="120"/>
              <w:rPr>
                <w:rFonts w:ascii="仿宋_GB2312" w:eastAsia="仿宋_GB2312" w:hAnsi="仿宋" w:cs="仿宋_GB2312" w:hint="eastAsia"/>
                <w:color w:val="000000"/>
              </w:rPr>
            </w:pPr>
          </w:p>
        </w:tc>
      </w:tr>
      <w:tr w:rsidR="0057371F" w14:paraId="4AE976C9" w14:textId="77777777" w:rsidTr="00E901CA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5124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jc w:val="center"/>
              <w:rPr>
                <w:rFonts w:ascii="仿宋_GB2312" w:eastAsia="仿宋_GB2312" w:hAnsi="仿宋" w:cs="仿宋_GB2312" w:hint="eastAsia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设计与定位（</w:t>
            </w:r>
            <w:proofErr w:type="gramStart"/>
            <w:r>
              <w:rPr>
                <w:rFonts w:ascii="仿宋_GB2312" w:eastAsia="仿宋_GB2312" w:hAnsi="仿宋" w:cs="仿宋_GB2312" w:hint="eastAsia"/>
                <w:color w:val="000000"/>
              </w:rPr>
              <w:t>本资源</w:t>
            </w:r>
            <w:proofErr w:type="gramEnd"/>
            <w:r>
              <w:rPr>
                <w:rFonts w:ascii="仿宋_GB2312" w:eastAsia="仿宋_GB2312" w:hAnsi="仿宋" w:cs="仿宋_GB2312" w:hint="eastAsia"/>
                <w:color w:val="000000"/>
              </w:rPr>
              <w:t>与整体教学规划的关系）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5A361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 w:firstLineChars="50" w:firstLine="120"/>
              <w:rPr>
                <w:rFonts w:ascii="仿宋_GB2312" w:eastAsia="仿宋_GB2312" w:hAnsi="仿宋" w:cs="仿宋_GB2312" w:hint="eastAsia"/>
                <w:color w:val="000000"/>
              </w:rPr>
            </w:pPr>
          </w:p>
        </w:tc>
      </w:tr>
      <w:tr w:rsidR="0057371F" w14:paraId="2A314EA4" w14:textId="77777777" w:rsidTr="00E901CA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DFD9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jc w:val="center"/>
              <w:rPr>
                <w:rFonts w:ascii="仿宋_GB2312" w:eastAsia="仿宋_GB2312" w:hAnsi="仿宋" w:cs="仿宋_GB2312" w:hint="eastAsia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内容简介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E7814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 w:firstLineChars="50" w:firstLine="120"/>
              <w:rPr>
                <w:rFonts w:ascii="仿宋_GB2312" w:eastAsia="仿宋_GB2312" w:hAnsi="仿宋" w:cs="仿宋_GB2312" w:hint="eastAsia"/>
                <w:color w:val="000000"/>
              </w:rPr>
            </w:pPr>
          </w:p>
        </w:tc>
      </w:tr>
      <w:tr w:rsidR="0057371F" w14:paraId="59A26BDB" w14:textId="77777777" w:rsidTr="00E901CA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A5F8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jc w:val="center"/>
              <w:rPr>
                <w:rFonts w:ascii="仿宋_GB2312" w:eastAsia="仿宋_GB2312" w:hAnsi="仿宋" w:cs="仿宋_GB2312" w:hint="eastAsia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lastRenderedPageBreak/>
              <w:t>实施情况简介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6045E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 w:firstLineChars="50" w:firstLine="120"/>
              <w:rPr>
                <w:rFonts w:ascii="仿宋_GB2312" w:eastAsia="仿宋_GB2312" w:hAnsi="仿宋" w:cs="仿宋_GB2312" w:hint="eastAsia"/>
                <w:color w:val="000000"/>
              </w:rPr>
            </w:pPr>
          </w:p>
        </w:tc>
      </w:tr>
      <w:tr w:rsidR="0057371F" w14:paraId="144ABCD6" w14:textId="77777777" w:rsidTr="00E901CA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8501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jc w:val="center"/>
              <w:rPr>
                <w:rFonts w:ascii="仿宋_GB2312" w:eastAsia="仿宋_GB2312" w:hAnsi="仿宋" w:cs="仿宋_GB2312" w:hint="eastAsia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问题与思考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B4609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 w:firstLineChars="50" w:firstLine="120"/>
              <w:rPr>
                <w:rFonts w:ascii="仿宋_GB2312" w:eastAsia="仿宋_GB2312" w:hAnsi="仿宋" w:cs="仿宋_GB2312" w:hint="eastAsia"/>
                <w:color w:val="000000"/>
              </w:rPr>
            </w:pPr>
          </w:p>
        </w:tc>
      </w:tr>
      <w:tr w:rsidR="0057371F" w14:paraId="67E02C2B" w14:textId="77777777" w:rsidTr="00E901CA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10FF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jc w:val="center"/>
              <w:rPr>
                <w:rFonts w:ascii="仿宋_GB2312" w:eastAsia="仿宋_GB2312" w:hAnsi="仿宋" w:cs="仿宋_GB2312" w:hint="eastAsia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评价方法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7C366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 w:firstLineChars="50" w:firstLine="120"/>
              <w:rPr>
                <w:rFonts w:ascii="仿宋_GB2312" w:eastAsia="仿宋_GB2312" w:hAnsi="仿宋" w:cs="仿宋_GB2312" w:hint="eastAsia"/>
                <w:color w:val="000000"/>
              </w:rPr>
            </w:pPr>
          </w:p>
        </w:tc>
      </w:tr>
      <w:tr w:rsidR="0057371F" w14:paraId="532B86F8" w14:textId="77777777" w:rsidTr="00E901CA">
        <w:tc>
          <w:tcPr>
            <w:tcW w:w="4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613D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jc w:val="center"/>
              <w:rPr>
                <w:rFonts w:ascii="仿宋_GB2312" w:eastAsia="仿宋_GB2312" w:hAnsi="仿宋" w:cs="仿宋_GB2312" w:hint="eastAsia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近三年开课情况（适用年级与学生参与数）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E1F0D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jc w:val="center"/>
              <w:rPr>
                <w:rFonts w:ascii="仿宋_GB2312" w:eastAsia="仿宋_GB2312" w:hAnsi="仿宋" w:cs="仿宋_GB2312" w:hint="eastAsia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年度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A10EA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jc w:val="center"/>
              <w:rPr>
                <w:rFonts w:ascii="仿宋_GB2312" w:eastAsia="仿宋_GB2312" w:hAnsi="仿宋" w:cs="仿宋_GB2312" w:hint="eastAsia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年级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796A9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/>
              <w:jc w:val="center"/>
              <w:rPr>
                <w:rFonts w:ascii="仿宋_GB2312" w:eastAsia="仿宋_GB2312" w:hAnsi="仿宋" w:cs="仿宋_GB2312" w:hint="eastAsia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学生参与数</w:t>
            </w:r>
          </w:p>
        </w:tc>
      </w:tr>
      <w:tr w:rsidR="0057371F" w14:paraId="2BFB0CD6" w14:textId="77777777" w:rsidTr="00E901CA">
        <w:tc>
          <w:tcPr>
            <w:tcW w:w="4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AD10" w14:textId="77777777" w:rsidR="0057371F" w:rsidRDefault="0057371F" w:rsidP="00E901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D17E7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 w:firstLineChars="50" w:firstLine="120"/>
              <w:rPr>
                <w:rFonts w:ascii="仿宋_GB2312" w:eastAsia="仿宋_GB2312" w:hAnsi="仿宋" w:cs="仿宋_GB2312" w:hint="eastAsia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AD1A2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 w:firstLineChars="50" w:firstLine="120"/>
              <w:rPr>
                <w:rFonts w:ascii="仿宋_GB2312" w:eastAsia="仿宋_GB2312" w:hAnsi="仿宋" w:cs="仿宋_GB2312" w:hint="eastAsia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91017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 w:firstLineChars="50" w:firstLine="120"/>
              <w:rPr>
                <w:rFonts w:ascii="仿宋_GB2312" w:eastAsia="仿宋_GB2312" w:hAnsi="仿宋" w:cs="仿宋_GB2312" w:hint="eastAsia"/>
                <w:color w:val="000000"/>
              </w:rPr>
            </w:pPr>
          </w:p>
        </w:tc>
      </w:tr>
      <w:tr w:rsidR="0057371F" w14:paraId="5FA51358" w14:textId="77777777" w:rsidTr="00E901CA">
        <w:tc>
          <w:tcPr>
            <w:tcW w:w="4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3659" w14:textId="77777777" w:rsidR="0057371F" w:rsidRDefault="0057371F" w:rsidP="00E901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9CE8B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 w:firstLineChars="50" w:firstLine="120"/>
              <w:rPr>
                <w:rFonts w:ascii="仿宋_GB2312" w:eastAsia="仿宋_GB2312" w:hAnsi="仿宋" w:cs="仿宋_GB2312" w:hint="eastAsia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59F02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 w:firstLineChars="50" w:firstLine="120"/>
              <w:rPr>
                <w:rFonts w:ascii="仿宋_GB2312" w:eastAsia="仿宋_GB2312" w:hAnsi="仿宋" w:cs="仿宋_GB2312" w:hint="eastAsia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1FAF4" w14:textId="77777777" w:rsidR="0057371F" w:rsidRDefault="0057371F" w:rsidP="00E901CA">
            <w:pPr>
              <w:pStyle w:val="a5"/>
              <w:widowControl/>
              <w:snapToGrid w:val="0"/>
              <w:spacing w:line="360" w:lineRule="exact"/>
              <w:ind w:right="-85" w:firstLineChars="50" w:firstLine="120"/>
              <w:rPr>
                <w:rFonts w:ascii="仿宋_GB2312" w:eastAsia="仿宋_GB2312" w:hAnsi="仿宋" w:cs="仿宋_GB2312" w:hint="eastAsia"/>
                <w:color w:val="000000"/>
              </w:rPr>
            </w:pPr>
          </w:p>
        </w:tc>
      </w:tr>
    </w:tbl>
    <w:p w14:paraId="5AE3F35B" w14:textId="77777777" w:rsidR="0057371F" w:rsidRDefault="0057371F" w:rsidP="0057371F">
      <w:pPr>
        <w:pStyle w:val="a5"/>
        <w:widowControl/>
        <w:spacing w:line="560" w:lineRule="exact"/>
        <w:ind w:firstLineChars="200" w:firstLine="640"/>
        <w:outlineLvl w:val="1"/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4.校园影视。（1）建党100周年专题活动：各地各校以庆祝建党100周年的主题活动，宣传教育系统先进事迹、党建历程等内容专题片、校园MV，时长一般不超过10分钟。（2）校园文化建设：学校结合自己的办学理念、地域文化、师资力量等提点创建属于自己的品牌或特色，以学生为主体，以校园为主要空间，表现具有学校鲜明特色的校园文化节目，每个节目宣传学校的一种特色文化，时长一般不超过5分钟。（3）校园微电影：主题源于校园生活，积极、健康，</w:t>
      </w:r>
      <w:proofErr w:type="gramStart"/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传递正</w:t>
      </w:r>
      <w:proofErr w:type="gramEnd"/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能量；故事情节有趣、完整；演员表演生动、逼真；影视技术与手法运用娴熟，有同期声、字幕，具有较强的可视性和艺术感染力，时长一般不超过10分钟。</w:t>
      </w:r>
    </w:p>
    <w:p w14:paraId="75FBC279" w14:textId="77777777" w:rsidR="0057371F" w:rsidRDefault="0057371F" w:rsidP="0057371F">
      <w:pPr>
        <w:pStyle w:val="a5"/>
        <w:widowControl/>
        <w:snapToGrid w:val="0"/>
        <w:spacing w:line="560" w:lineRule="exact"/>
        <w:ind w:right="-86" w:firstLine="640"/>
        <w:outlineLvl w:val="0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二、技术要求</w:t>
      </w:r>
    </w:p>
    <w:p w14:paraId="566082AF" w14:textId="77777777" w:rsidR="0057371F" w:rsidRDefault="0057371F" w:rsidP="0057371F">
      <w:pPr>
        <w:pStyle w:val="a5"/>
        <w:widowControl/>
        <w:snapToGrid w:val="0"/>
        <w:spacing w:line="560" w:lineRule="exact"/>
        <w:ind w:firstLineChars="200" w:firstLine="643"/>
        <w:outlineLvl w:val="1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color w:val="000000"/>
          <w:kern w:val="0"/>
          <w:sz w:val="32"/>
          <w:szCs w:val="32"/>
        </w:rPr>
        <w:t>（一）视频要求</w:t>
      </w:r>
    </w:p>
    <w:p w14:paraId="4F824E9D" w14:textId="77777777" w:rsidR="0057371F" w:rsidRDefault="0057371F" w:rsidP="0057371F">
      <w:pPr>
        <w:pStyle w:val="a5"/>
        <w:widowControl/>
        <w:snapToGrid w:val="0"/>
        <w:spacing w:line="560" w:lineRule="exact"/>
        <w:ind w:right="-86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推荐采用视频拍摄方式制作，也可采用屏幕录制、多媒体软件合成或综合运用以上多种方式进行制作。</w:t>
      </w:r>
    </w:p>
    <w:p w14:paraId="550EAB1C" w14:textId="77777777" w:rsidR="0057371F" w:rsidRDefault="0057371F" w:rsidP="0057371F">
      <w:pPr>
        <w:pStyle w:val="a5"/>
        <w:widowControl/>
        <w:snapToGrid w:val="0"/>
        <w:spacing w:line="560" w:lineRule="exact"/>
        <w:ind w:right="-86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1.视频图像同步性能稳定，色还原正常，无失帧，无抖动跳跃，无色闪，分辨率以不变形、无压缩、清晰可见为基本要求，建议分辨率不低于1280×720（16:9）。</w:t>
      </w:r>
    </w:p>
    <w:p w14:paraId="2EC7355A" w14:textId="77777777" w:rsidR="0057371F" w:rsidRPr="00E901CA" w:rsidRDefault="0057371F" w:rsidP="0057371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901CA">
        <w:rPr>
          <w:rFonts w:ascii="仿宋_GB2312" w:eastAsia="仿宋_GB2312" w:hAnsi="仿宋_GB2312" w:cs="仿宋_GB2312" w:hint="eastAsia"/>
          <w:sz w:val="32"/>
          <w:szCs w:val="32"/>
        </w:rPr>
        <w:t>2.声音清晰无明显失真，</w:t>
      </w:r>
      <w:proofErr w:type="gramStart"/>
      <w:r w:rsidRPr="00E901CA">
        <w:rPr>
          <w:rFonts w:ascii="仿宋_GB2312" w:eastAsia="仿宋_GB2312" w:hAnsi="仿宋_GB2312" w:cs="仿宋_GB2312" w:hint="eastAsia"/>
          <w:sz w:val="32"/>
          <w:szCs w:val="32"/>
        </w:rPr>
        <w:t>无交流</w:t>
      </w:r>
      <w:proofErr w:type="gramEnd"/>
      <w:r w:rsidRPr="00E901CA">
        <w:rPr>
          <w:rFonts w:ascii="仿宋_GB2312" w:eastAsia="仿宋_GB2312" w:hAnsi="仿宋_GB2312" w:cs="仿宋_GB2312" w:hint="eastAsia"/>
          <w:sz w:val="32"/>
          <w:szCs w:val="32"/>
        </w:rPr>
        <w:t>声或其他杂音，音量适中，无明显起伏，声音与画面同步。</w:t>
      </w:r>
    </w:p>
    <w:p w14:paraId="2B5691EB" w14:textId="77777777" w:rsidR="0057371F" w:rsidRPr="00E901CA" w:rsidRDefault="0057371F" w:rsidP="0057371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901C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3.比特率与视频源相同为4mbps及以上。上传报送视频采用MP4格式，压缩采用H.264编码方式，码流率256-1024 Kbps，</w:t>
      </w:r>
      <w:proofErr w:type="gramStart"/>
      <w:r w:rsidRPr="00E901CA">
        <w:rPr>
          <w:rFonts w:ascii="仿宋_GB2312" w:eastAsia="仿宋_GB2312" w:hAnsi="仿宋_GB2312" w:cs="仿宋_GB2312" w:hint="eastAsia"/>
          <w:sz w:val="32"/>
          <w:szCs w:val="32"/>
        </w:rPr>
        <w:t>帧率不</w:t>
      </w:r>
      <w:proofErr w:type="gramEnd"/>
      <w:r w:rsidRPr="00E901CA">
        <w:rPr>
          <w:rFonts w:ascii="仿宋_GB2312" w:eastAsia="仿宋_GB2312" w:hAnsi="仿宋_GB2312" w:cs="仿宋_GB2312" w:hint="eastAsia"/>
          <w:sz w:val="32"/>
          <w:szCs w:val="32"/>
        </w:rPr>
        <w:t>低于25fps。妥善保存未经压缩的视频源文件。</w:t>
      </w:r>
    </w:p>
    <w:p w14:paraId="33289E24" w14:textId="77777777" w:rsidR="0057371F" w:rsidRDefault="0057371F" w:rsidP="0057371F">
      <w:pPr>
        <w:pStyle w:val="a5"/>
        <w:widowControl/>
        <w:snapToGrid w:val="0"/>
        <w:spacing w:line="560" w:lineRule="exact"/>
        <w:ind w:right="-86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 xml:space="preserve">4.片头要求出现作品名称、主讲教师姓名，片尾标注视频编制的单位及编制日期。 </w:t>
      </w:r>
    </w:p>
    <w:p w14:paraId="3847A6A4" w14:textId="77777777" w:rsidR="0057371F" w:rsidRDefault="0057371F" w:rsidP="0057371F">
      <w:pPr>
        <w:pStyle w:val="a5"/>
        <w:widowControl/>
        <w:snapToGrid w:val="0"/>
        <w:spacing w:line="560" w:lineRule="exact"/>
        <w:ind w:right="-86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5.授课教师衣着得体、</w:t>
      </w:r>
      <w:proofErr w:type="gramStart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教态自然</w:t>
      </w:r>
      <w:proofErr w:type="gramEnd"/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、语言简练、书写规范。</w:t>
      </w:r>
    </w:p>
    <w:p w14:paraId="2FD0BA12" w14:textId="77777777" w:rsidR="0057371F" w:rsidRDefault="0057371F" w:rsidP="0057371F">
      <w:pPr>
        <w:pStyle w:val="a5"/>
        <w:widowControl/>
        <w:snapToGrid w:val="0"/>
        <w:spacing w:line="560" w:lineRule="exact"/>
        <w:ind w:firstLineChars="200" w:firstLine="643"/>
        <w:outlineLvl w:val="1"/>
        <w:rPr>
          <w:rFonts w:ascii="楷体_GB2312" w:eastAsia="楷体_GB2312" w:cs="楷体_GB2312" w:hint="eastAsia"/>
          <w:b/>
          <w:color w:val="000000"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color w:val="000000"/>
          <w:kern w:val="0"/>
          <w:sz w:val="32"/>
          <w:szCs w:val="32"/>
        </w:rPr>
        <w:t>（二）图片要求</w:t>
      </w:r>
    </w:p>
    <w:p w14:paraId="757F0BDE" w14:textId="77777777" w:rsidR="0057371F" w:rsidRDefault="0057371F" w:rsidP="0057371F">
      <w:pPr>
        <w:pStyle w:val="a5"/>
        <w:widowControl/>
        <w:snapToGrid w:val="0"/>
        <w:spacing w:line="560" w:lineRule="exact"/>
        <w:ind w:right="-86" w:firstLine="640"/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图片为JPG格式，像素不小于720×576。</w:t>
      </w:r>
    </w:p>
    <w:p w14:paraId="25F740DB" w14:textId="77777777" w:rsidR="0057371F" w:rsidRDefault="0057371F" w:rsidP="0057371F">
      <w:pPr>
        <w:pStyle w:val="a5"/>
        <w:widowControl/>
        <w:snapToGrid w:val="0"/>
        <w:spacing w:line="560" w:lineRule="exact"/>
        <w:ind w:firstLineChars="200" w:firstLine="643"/>
        <w:outlineLvl w:val="1"/>
        <w:rPr>
          <w:rFonts w:ascii="楷体_GB2312" w:eastAsia="楷体_GB2312" w:cs="楷体_GB2312" w:hint="eastAsia"/>
          <w:b/>
          <w:color w:val="000000"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color w:val="000000"/>
          <w:kern w:val="0"/>
          <w:sz w:val="32"/>
          <w:szCs w:val="32"/>
        </w:rPr>
        <w:t>（三）文档要求</w:t>
      </w:r>
    </w:p>
    <w:p w14:paraId="58B91948" w14:textId="1A70BDA4" w:rsidR="0057371F" w:rsidRPr="0057371F" w:rsidRDefault="0057371F" w:rsidP="0057371F">
      <w:pPr>
        <w:pStyle w:val="a5"/>
        <w:widowControl/>
        <w:snapToGrid w:val="0"/>
        <w:spacing w:line="560" w:lineRule="exact"/>
        <w:ind w:right="-86" w:firstLine="640"/>
        <w:rPr>
          <w:rFonts w:hint="eastAsia"/>
        </w:rPr>
        <w:sectPr w:rsidR="0057371F" w:rsidRPr="0057371F">
          <w:footerReference w:type="even" r:id="rId4"/>
          <w:footerReference w:type="default" r:id="rId5"/>
          <w:pgSz w:w="11915" w:h="16839"/>
          <w:pgMar w:top="1440" w:right="1800" w:bottom="1440" w:left="1800" w:header="720" w:footer="720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doc格式，其中申报表文档还须上传一份pdf格式。</w:t>
      </w:r>
    </w:p>
    <w:p w14:paraId="43673FC4" w14:textId="1B1F4A43" w:rsidR="00775581" w:rsidRPr="0057371F" w:rsidRDefault="0057371F" w:rsidP="0057371F">
      <w:pPr>
        <w:rPr>
          <w:rFonts w:hint="eastAsia"/>
        </w:rPr>
      </w:pPr>
    </w:p>
    <w:sectPr w:rsidR="00775581" w:rsidRPr="00573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A131D" w14:textId="77777777" w:rsidR="00CF519A" w:rsidRDefault="0057371F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18 -</w:t>
    </w:r>
    <w:r>
      <w:fldChar w:fldCharType="end"/>
    </w:r>
  </w:p>
  <w:p w14:paraId="47EC40F0" w14:textId="77777777" w:rsidR="00CF519A" w:rsidRDefault="0057371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D9F63" w14:textId="77777777" w:rsidR="00CF519A" w:rsidRDefault="0057371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17 -</w:t>
    </w:r>
    <w:r>
      <w:fldChar w:fldCharType="end"/>
    </w:r>
  </w:p>
  <w:p w14:paraId="57688F6D" w14:textId="77777777" w:rsidR="00CF519A" w:rsidRDefault="0057371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1F"/>
    <w:rsid w:val="0057371F"/>
    <w:rsid w:val="00712097"/>
    <w:rsid w:val="00D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8281"/>
  <w15:chartTrackingRefBased/>
  <w15:docId w15:val="{20B36DB6-4D9D-472F-B5F0-72B86F2D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73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7371F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57371F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Zjedu</dc:creator>
  <cp:keywords/>
  <dc:description/>
  <cp:lastModifiedBy>Zjedu</cp:lastModifiedBy>
  <cp:revision>1</cp:revision>
  <dcterms:created xsi:type="dcterms:W3CDTF">2021-04-08T02:46:00Z</dcterms:created>
  <dcterms:modified xsi:type="dcterms:W3CDTF">2021-04-08T02:47:00Z</dcterms:modified>
</cp:coreProperties>
</file>