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_GBK" w:hAnsi="方正小标宋_GBK" w:eastAsia="方正小标宋_GBK" w:cs="方正小标宋_GBK"/>
          <w:sz w:val="72"/>
          <w:szCs w:val="72"/>
        </w:rPr>
      </w:pPr>
    </w:p>
    <w:p>
      <w:pPr>
        <w:adjustRightInd w:val="0"/>
        <w:snapToGrid w:val="0"/>
        <w:spacing w:line="360" w:lineRule="auto"/>
        <w:jc w:val="center"/>
        <w:rPr>
          <w:rFonts w:ascii="方正小标宋_GBK" w:hAnsi="方正小标宋_GBK" w:eastAsia="方正小标宋_GBK" w:cs="方正小标宋_GBK"/>
          <w:sz w:val="72"/>
          <w:szCs w:val="72"/>
        </w:rPr>
      </w:pPr>
    </w:p>
    <w:p>
      <w:pPr>
        <w:adjustRightInd w:val="0"/>
        <w:snapToGrid w:val="0"/>
        <w:spacing w:line="360" w:lineRule="auto"/>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网络安全宣传手册</w:t>
      </w:r>
    </w:p>
    <w:p>
      <w:pPr>
        <w:adjustRightInd w:val="0"/>
        <w:snapToGrid w:val="0"/>
        <w:spacing w:line="360" w:lineRule="auto"/>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（党政机关及企事业单位篇）</w:t>
      </w: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中共浙江省委网络安全和信息化委员会办公室</w:t>
      </w:r>
    </w:p>
    <w:p>
      <w:pPr>
        <w:snapToGrid w:val="0"/>
        <w:spacing w:line="360" w:lineRule="auto"/>
        <w:jc w:val="center"/>
        <w:rPr>
          <w:rFonts w:ascii="方正小标宋_GBK" w:hAnsi="方正小标宋_GBK" w:eastAsia="方正小标宋_GBK" w:cs="方正小标宋_GBK"/>
          <w:sz w:val="32"/>
          <w:szCs w:val="32"/>
        </w:rPr>
      </w:pPr>
      <w:r>
        <w:rPr>
          <w:rFonts w:hint="eastAsia" w:ascii="楷体_GB2312" w:hAnsi="楷体_GB2312" w:eastAsia="楷体_GB2312" w:cs="楷体_GB2312"/>
          <w:sz w:val="32"/>
          <w:szCs w:val="32"/>
        </w:rPr>
        <w:t>2019年8月</w:t>
      </w:r>
    </w:p>
    <w:p>
      <w:pPr>
        <w:adjustRightInd w:val="0"/>
        <w:snapToGrid w:val="0"/>
        <w:spacing w:line="360" w:lineRule="auto"/>
        <w:jc w:val="center"/>
        <w:rPr>
          <w:rFonts w:ascii="楷体_GB2312" w:hAnsi="楷体_GB2312" w:eastAsia="楷体_GB2312" w:cs="楷体_GB2312"/>
          <w:sz w:val="32"/>
          <w:szCs w:val="32"/>
        </w:rPr>
      </w:pPr>
    </w:p>
    <w:p>
      <w:pPr>
        <w:adjustRightInd w:val="0"/>
        <w:snapToGrid w:val="0"/>
        <w:spacing w:line="360" w:lineRule="auto"/>
        <w:jc w:val="center"/>
        <w:rPr>
          <w:rFonts w:hint="eastAsia" w:ascii="楷体_GB2312" w:hAnsi="楷体_GB2312" w:eastAsia="楷体_GB2312" w:cs="楷体_GB2312"/>
          <w:sz w:val="32"/>
          <w:szCs w:val="32"/>
        </w:rPr>
        <w:sectPr>
          <w:pgSz w:w="8335" w:h="11850"/>
          <w:pgMar w:top="567" w:right="567" w:bottom="567" w:left="567"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63470"/>
        <w15:color w:val="DBDBDB"/>
        <w:docPartObj>
          <w:docPartGallery w:val="Table of Contents"/>
          <w:docPartUnique/>
        </w:docPartObj>
      </w:sdtPr>
      <w:sdtEndPr>
        <w:rPr>
          <w:rFonts w:hint="eastAsia" w:ascii="黑体" w:hAnsi="黑体" w:eastAsia="黑体" w:cs="黑体"/>
          <w:sz w:val="32"/>
          <w:szCs w:val="32"/>
        </w:rPr>
      </w:sdtEndPr>
      <w:sdtContent>
        <w:p>
          <w:pPr>
            <w:keepNext w:val="0"/>
            <w:keepLines w:val="0"/>
            <w:pageBreakBefore w:val="0"/>
            <w:kinsoku/>
            <w:wordWrap/>
            <w:overflowPunct/>
            <w:topLinePunct w:val="0"/>
            <w:autoSpaceDE/>
            <w:autoSpaceDN/>
            <w:bidi w:val="0"/>
            <w:adjustRightInd w:val="0"/>
            <w:snapToGrid w:val="0"/>
            <w:spacing w:before="0" w:beforeLines="0" w:after="0" w:afterLines="0" w:line="720" w:lineRule="exact"/>
            <w:ind w:left="0" w:leftChars="0" w:right="0" w:rightChars="0" w:firstLine="420" w:firstLineChars="200"/>
            <w:jc w:val="center"/>
            <w:textAlignment w:val="auto"/>
            <w:rPr>
              <w:rFonts w:ascii="宋体" w:hAnsi="宋体" w:eastAsia="宋体" w:cstheme="minorBidi"/>
              <w:kern w:val="2"/>
              <w:sz w:val="21"/>
              <w:szCs w:val="24"/>
              <w:lang w:val="en-US" w:eastAsia="zh-CN" w:bidi="ar-SA"/>
            </w:rPr>
          </w:pPr>
          <w:bookmarkStart w:id="0" w:name="_Toc25913_WPSOffice_Type1"/>
        </w:p>
        <w:p>
          <w:pPr>
            <w:keepNext w:val="0"/>
            <w:keepLines w:val="0"/>
            <w:pageBreakBefore w:val="0"/>
            <w:kinsoku/>
            <w:wordWrap/>
            <w:overflowPunct/>
            <w:topLinePunct w:val="0"/>
            <w:autoSpaceDE/>
            <w:autoSpaceDN/>
            <w:bidi w:val="0"/>
            <w:adjustRightInd w:val="0"/>
            <w:snapToGrid w:val="0"/>
            <w:spacing w:before="0" w:beforeLines="0" w:after="0" w:afterLines="0" w:line="72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目录</w:t>
          </w:r>
        </w:p>
        <w:p>
          <w:pPr>
            <w:keepNext w:val="0"/>
            <w:keepLines w:val="0"/>
            <w:pageBreakBefore w:val="0"/>
            <w:kinsoku/>
            <w:wordWrap/>
            <w:overflowPunct/>
            <w:topLinePunct w:val="0"/>
            <w:autoSpaceDE/>
            <w:autoSpaceDN/>
            <w:bidi w:val="0"/>
            <w:adjustRightInd w:val="0"/>
            <w:snapToGrid w:val="0"/>
            <w:spacing w:before="0" w:beforeLines="0" w:after="0" w:afterLines="0" w:line="720" w:lineRule="exact"/>
            <w:ind w:left="0" w:leftChars="0" w:right="0" w:rightChars="0" w:firstLine="640" w:firstLineChars="200"/>
            <w:jc w:val="center"/>
            <w:textAlignment w:val="auto"/>
            <w:rPr>
              <w:rFonts w:hint="eastAsia" w:ascii="黑体" w:hAnsi="黑体" w:eastAsia="黑体" w:cs="黑体"/>
              <w:sz w:val="32"/>
              <w:szCs w:val="32"/>
            </w:rPr>
          </w:pPr>
        </w:p>
        <w:p>
          <w:pPr>
            <w:pStyle w:val="14"/>
            <w:keepNext w:val="0"/>
            <w:keepLines w:val="0"/>
            <w:pageBreakBefore w:val="0"/>
            <w:tabs>
              <w:tab w:val="right" w:leader="dot" w:pos="6975"/>
            </w:tabs>
            <w:kinsoku/>
            <w:wordWrap/>
            <w:overflowPunct/>
            <w:topLinePunct w:val="0"/>
            <w:autoSpaceDE/>
            <w:autoSpaceDN/>
            <w:bidi w:val="0"/>
            <w:adjustRightInd w:val="0"/>
            <w:snapToGrid w:val="0"/>
            <w:spacing w:line="7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_Toc18740_WPSOffice_Level1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63470"/>
              <w:placeholder>
                <w:docPart w:val="{fdd574a3-ed3b-4d20-be70-dd2bb220696f}"/>
              </w:placeholder>
              <w15:color w:val="509DF3"/>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网络安全形势日益严峻</w:t>
              </w:r>
            </w:sdtContent>
          </w:sdt>
          <w:r>
            <w:rPr>
              <w:rFonts w:hint="eastAsia" w:ascii="黑体" w:hAnsi="黑体" w:eastAsia="黑体" w:cs="黑体"/>
              <w:sz w:val="32"/>
              <w:szCs w:val="32"/>
            </w:rPr>
            <w:tab/>
          </w:r>
          <w:bookmarkStart w:id="1" w:name="_Toc18740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pPr>
            <w:pStyle w:val="14"/>
            <w:keepNext w:val="0"/>
            <w:keepLines w:val="0"/>
            <w:pageBreakBefore w:val="0"/>
            <w:tabs>
              <w:tab w:val="right" w:leader="dot" w:pos="6975"/>
            </w:tabs>
            <w:kinsoku/>
            <w:wordWrap/>
            <w:overflowPunct/>
            <w:topLinePunct w:val="0"/>
            <w:autoSpaceDE/>
            <w:autoSpaceDN/>
            <w:bidi w:val="0"/>
            <w:adjustRightInd w:val="0"/>
            <w:snapToGrid w:val="0"/>
            <w:spacing w:line="7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_Toc25913_WPSOffice_Level1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63470"/>
              <w:placeholder>
                <w:docPart w:val="{011e5bec-0dd0-4750-b4ff-538f7edb667e}"/>
              </w:placeholder>
              <w15:color w:val="509DF3"/>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网络安全已成国家战略</w:t>
              </w:r>
            </w:sdtContent>
          </w:sdt>
          <w:r>
            <w:rPr>
              <w:rFonts w:hint="eastAsia" w:ascii="黑体" w:hAnsi="黑体" w:eastAsia="黑体" w:cs="黑体"/>
              <w:sz w:val="32"/>
              <w:szCs w:val="32"/>
            </w:rPr>
            <w:tab/>
          </w:r>
          <w:bookmarkStart w:id="2" w:name="_Toc25913_WPSOffice_Level1Page"/>
          <w:r>
            <w:rPr>
              <w:rFonts w:hint="eastAsia" w:ascii="黑体" w:hAnsi="黑体" w:eastAsia="黑体" w:cs="黑体"/>
              <w:sz w:val="32"/>
              <w:szCs w:val="32"/>
            </w:rPr>
            <w:t>2</w:t>
          </w:r>
          <w:bookmarkEnd w:id="2"/>
          <w:r>
            <w:rPr>
              <w:rFonts w:hint="eastAsia" w:ascii="黑体" w:hAnsi="黑体" w:eastAsia="黑体" w:cs="黑体"/>
              <w:sz w:val="32"/>
              <w:szCs w:val="32"/>
            </w:rPr>
            <w:fldChar w:fldCharType="end"/>
          </w:r>
        </w:p>
        <w:p>
          <w:pPr>
            <w:pStyle w:val="14"/>
            <w:keepNext w:val="0"/>
            <w:keepLines w:val="0"/>
            <w:pageBreakBefore w:val="0"/>
            <w:tabs>
              <w:tab w:val="right" w:leader="dot" w:pos="6975"/>
            </w:tabs>
            <w:kinsoku/>
            <w:wordWrap/>
            <w:overflowPunct/>
            <w:topLinePunct w:val="0"/>
            <w:autoSpaceDE/>
            <w:autoSpaceDN/>
            <w:bidi w:val="0"/>
            <w:adjustRightInd w:val="0"/>
            <w:snapToGrid w:val="0"/>
            <w:spacing w:line="7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_Toc28793_WPSOffice_Level1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63470"/>
              <w:placeholder>
                <w:docPart w:val="{8d9f9e7c-65a7-4415-ba03-72b05062ea36}"/>
              </w:placeholder>
              <w15:color w:val="509DF3"/>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网络安全需要科学的观念</w:t>
              </w:r>
            </w:sdtContent>
          </w:sdt>
          <w:r>
            <w:rPr>
              <w:rFonts w:hint="eastAsia" w:ascii="黑体" w:hAnsi="黑体" w:eastAsia="黑体" w:cs="黑体"/>
              <w:sz w:val="32"/>
              <w:szCs w:val="32"/>
            </w:rPr>
            <w:tab/>
          </w:r>
          <w:bookmarkStart w:id="3" w:name="_Toc28793_WPSOffice_Level1Page"/>
          <w:r>
            <w:rPr>
              <w:rFonts w:hint="eastAsia" w:ascii="黑体" w:hAnsi="黑体" w:eastAsia="黑体" w:cs="黑体"/>
              <w:sz w:val="32"/>
              <w:szCs w:val="32"/>
            </w:rPr>
            <w:t>3</w:t>
          </w:r>
          <w:bookmarkEnd w:id="3"/>
          <w:r>
            <w:rPr>
              <w:rFonts w:hint="eastAsia" w:ascii="黑体" w:hAnsi="黑体" w:eastAsia="黑体" w:cs="黑体"/>
              <w:sz w:val="32"/>
              <w:szCs w:val="32"/>
            </w:rPr>
            <w:fldChar w:fldCharType="end"/>
          </w:r>
        </w:p>
        <w:p>
          <w:pPr>
            <w:pStyle w:val="14"/>
            <w:keepNext w:val="0"/>
            <w:keepLines w:val="0"/>
            <w:pageBreakBefore w:val="0"/>
            <w:tabs>
              <w:tab w:val="right" w:leader="dot" w:pos="6975"/>
            </w:tabs>
            <w:kinsoku/>
            <w:wordWrap/>
            <w:overflowPunct/>
            <w:topLinePunct w:val="0"/>
            <w:autoSpaceDE/>
            <w:autoSpaceDN/>
            <w:bidi w:val="0"/>
            <w:adjustRightInd w:val="0"/>
            <w:snapToGrid w:val="0"/>
            <w:spacing w:line="7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_Toc29950_WPSOffice_Level1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63470"/>
              <w:placeholder>
                <w:docPart w:val="{0eb7f048-fefd-4fe2-9844-c1f1be9dd108}"/>
              </w:placeholder>
              <w15:color w:val="509DF3"/>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网络安全需要履行的责任</w:t>
              </w:r>
            </w:sdtContent>
          </w:sdt>
          <w:r>
            <w:rPr>
              <w:rFonts w:hint="eastAsia" w:ascii="黑体" w:hAnsi="黑体" w:eastAsia="黑体" w:cs="黑体"/>
              <w:sz w:val="32"/>
              <w:szCs w:val="32"/>
            </w:rPr>
            <w:tab/>
          </w:r>
          <w:bookmarkStart w:id="4" w:name="_Toc29950_WPSOffice_Level1Page"/>
          <w:r>
            <w:rPr>
              <w:rFonts w:hint="eastAsia" w:ascii="黑体" w:hAnsi="黑体" w:eastAsia="黑体" w:cs="黑体"/>
              <w:sz w:val="32"/>
              <w:szCs w:val="32"/>
            </w:rPr>
            <w:t>4</w:t>
          </w:r>
          <w:bookmarkEnd w:id="4"/>
          <w:r>
            <w:rPr>
              <w:rFonts w:hint="eastAsia" w:ascii="黑体" w:hAnsi="黑体" w:eastAsia="黑体" w:cs="黑体"/>
              <w:sz w:val="32"/>
              <w:szCs w:val="32"/>
            </w:rPr>
            <w:fldChar w:fldCharType="end"/>
          </w:r>
        </w:p>
        <w:p>
          <w:pPr>
            <w:pStyle w:val="14"/>
            <w:keepNext w:val="0"/>
            <w:keepLines w:val="0"/>
            <w:pageBreakBefore w:val="0"/>
            <w:tabs>
              <w:tab w:val="right" w:leader="dot" w:pos="6975"/>
            </w:tabs>
            <w:kinsoku/>
            <w:wordWrap/>
            <w:overflowPunct/>
            <w:topLinePunct w:val="0"/>
            <w:autoSpaceDE/>
            <w:autoSpaceDN/>
            <w:bidi w:val="0"/>
            <w:adjustRightInd w:val="0"/>
            <w:snapToGrid w:val="0"/>
            <w:spacing w:line="7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_Toc32655_WPSOffice_Level1 </w:instrText>
          </w:r>
          <w:r>
            <w:rPr>
              <w:rFonts w:hint="eastAsia" w:ascii="黑体" w:hAnsi="黑体" w:eastAsia="黑体" w:cs="黑体"/>
              <w:sz w:val="32"/>
              <w:szCs w:val="32"/>
            </w:rPr>
            <w:fldChar w:fldCharType="separate"/>
          </w:r>
          <w:sdt>
            <w:sdtPr>
              <w:rPr>
                <w:rFonts w:hint="eastAsia" w:ascii="黑体" w:hAnsi="黑体" w:eastAsia="黑体" w:cs="黑体"/>
                <w:kern w:val="2"/>
                <w:sz w:val="32"/>
                <w:szCs w:val="32"/>
                <w:lang w:val="en-US" w:eastAsia="zh-CN" w:bidi="ar-SA"/>
              </w:rPr>
              <w:id w:val="147463470"/>
              <w:placeholder>
                <w:docPart w:val="{ee69a407-bbdf-491b-8a89-e372063ec6cc}"/>
              </w:placeholder>
              <w15:color w:val="509DF3"/>
            </w:sdtPr>
            <w:sdtEndPr>
              <w:rPr>
                <w:rFonts w:hint="eastAsia" w:ascii="黑体" w:hAnsi="黑体" w:eastAsia="黑体" w:cs="黑体"/>
                <w:kern w:val="2"/>
                <w:sz w:val="32"/>
                <w:szCs w:val="32"/>
                <w:lang w:val="en-US" w:eastAsia="zh-CN" w:bidi="ar-SA"/>
              </w:rPr>
            </w:sdtEndPr>
            <w:sdtContent>
              <w:r>
                <w:rPr>
                  <w:rFonts w:hint="eastAsia" w:ascii="黑体" w:hAnsi="黑体" w:eastAsia="黑体" w:cs="黑体"/>
                  <w:sz w:val="32"/>
                  <w:szCs w:val="32"/>
                </w:rPr>
                <w:t>网络安全典型事件案例</w:t>
              </w:r>
            </w:sdtContent>
          </w:sdt>
          <w:r>
            <w:rPr>
              <w:rFonts w:hint="eastAsia" w:ascii="黑体" w:hAnsi="黑体" w:eastAsia="黑体" w:cs="黑体"/>
              <w:sz w:val="32"/>
              <w:szCs w:val="32"/>
            </w:rPr>
            <w:tab/>
          </w:r>
          <w:bookmarkStart w:id="5" w:name="_Toc32655_WPSOffice_Level1Page"/>
          <w:r>
            <w:rPr>
              <w:rFonts w:hint="eastAsia" w:ascii="黑体" w:hAnsi="黑体" w:eastAsia="黑体" w:cs="黑体"/>
              <w:sz w:val="32"/>
              <w:szCs w:val="32"/>
            </w:rPr>
            <w:t>9</w:t>
          </w:r>
          <w:bookmarkEnd w:id="5"/>
          <w:r>
            <w:rPr>
              <w:rFonts w:hint="eastAsia" w:ascii="黑体" w:hAnsi="黑体" w:eastAsia="黑体" w:cs="黑体"/>
              <w:sz w:val="32"/>
              <w:szCs w:val="32"/>
            </w:rPr>
            <w:fldChar w:fldCharType="end"/>
          </w:r>
          <w:bookmarkEnd w:id="0"/>
        </w:p>
      </w:sdtContent>
    </w:sdt>
    <w:p>
      <w:pPr>
        <w:keepNext w:val="0"/>
        <w:keepLines w:val="0"/>
        <w:pageBreakBefore w:val="0"/>
        <w:kinsoku/>
        <w:wordWrap/>
        <w:overflowPunct/>
        <w:topLinePunct w:val="0"/>
        <w:autoSpaceDE/>
        <w:autoSpaceDN/>
        <w:bidi w:val="0"/>
        <w:adjustRightInd w:val="0"/>
        <w:snapToGrid w:val="0"/>
        <w:spacing w:line="720" w:lineRule="exact"/>
        <w:ind w:firstLine="640" w:firstLineChars="200"/>
        <w:jc w:val="center"/>
        <w:textAlignment w:val="auto"/>
        <w:rPr>
          <w:rFonts w:hint="eastAsia" w:ascii="黑体" w:hAnsi="黑体" w:eastAsia="黑体" w:cs="黑体"/>
          <w:bCs/>
          <w:color w:val="333333"/>
          <w:sz w:val="32"/>
          <w:szCs w:val="32"/>
          <w:shd w:val="clear" w:color="auto" w:fill="FFFFFF"/>
        </w:rPr>
        <w:sectPr>
          <w:footerReference r:id="rId3" w:type="default"/>
          <w:pgSz w:w="8335" w:h="11850"/>
          <w:pgMar w:top="850" w:right="680" w:bottom="567" w:left="68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微软雅黑" w:hAnsi="微软雅黑" w:eastAsia="微软雅黑" w:cs="微软雅黑"/>
          <w:b/>
          <w:bCs w:val="0"/>
          <w:color w:val="333333"/>
          <w:sz w:val="32"/>
          <w:szCs w:val="32"/>
          <w:shd w:val="clear" w:color="auto" w:fill="FFFFFF"/>
        </w:rPr>
      </w:pPr>
      <w:bookmarkStart w:id="11" w:name="_GoBack"/>
      <w:bookmarkEnd w:id="11"/>
      <w:bookmarkStart w:id="6" w:name="_Toc18740_WPSOffice_Level1"/>
      <w:r>
        <w:rPr>
          <w:rFonts w:hint="eastAsia" w:ascii="微软雅黑" w:hAnsi="微软雅黑" w:eastAsia="微软雅黑" w:cs="微软雅黑"/>
          <w:b/>
          <w:bCs w:val="0"/>
          <w:color w:val="333333"/>
          <w:sz w:val="32"/>
          <w:szCs w:val="32"/>
          <w:shd w:val="clear" w:color="auto" w:fill="FFFFFF"/>
        </w:rPr>
        <w:t>网络安全形势日益严峻</w:t>
      </w:r>
      <w:bookmarkEnd w:id="6"/>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当前，我国网络安全面临的形势异常严峻、复杂，网络空间的政治战、舆论战、信息战和技术战日趋激烈、公开化，政府网站及</w:t>
      </w:r>
      <w:r>
        <w:rPr>
          <w:rFonts w:ascii="仿宋_GB2312" w:hAnsi="仿宋_GB2312" w:eastAsia="仿宋_GB2312" w:cs="仿宋_GB2312"/>
          <w:color w:val="000000"/>
          <w:sz w:val="32"/>
          <w:szCs w:val="32"/>
          <w:shd w:val="clear" w:color="auto" w:fill="FFFFFF"/>
        </w:rPr>
        <w:t>金融、能源、电力、通信、交通等领域关键信息基础设施</w:t>
      </w:r>
      <w:r>
        <w:rPr>
          <w:rFonts w:hint="eastAsia" w:ascii="仿宋_GB2312" w:hAnsi="仿宋_GB2312" w:eastAsia="仿宋_GB2312" w:cs="仿宋_GB2312"/>
          <w:color w:val="000000"/>
          <w:sz w:val="32"/>
          <w:szCs w:val="32"/>
          <w:shd w:val="clear" w:color="auto" w:fill="FFFFFF"/>
        </w:rPr>
        <w:t>已经</w:t>
      </w:r>
      <w:r>
        <w:rPr>
          <w:rFonts w:ascii="仿宋_GB2312" w:hAnsi="仿宋_GB2312" w:eastAsia="仿宋_GB2312" w:cs="仿宋_GB2312"/>
          <w:color w:val="000000"/>
          <w:sz w:val="32"/>
          <w:szCs w:val="32"/>
          <w:shd w:val="clear" w:color="auto" w:fill="FFFFFF"/>
        </w:rPr>
        <w:t>成为网络攻击的重点目标</w:t>
      </w:r>
      <w:r>
        <w:rPr>
          <w:rFonts w:hint="eastAsia" w:ascii="仿宋_GB2312" w:hAnsi="仿宋_GB2312" w:eastAsia="仿宋_GB2312" w:cs="仿宋_GB2312"/>
          <w:color w:val="000000"/>
          <w:sz w:val="32"/>
          <w:szCs w:val="32"/>
          <w:shd w:val="clear" w:color="auto" w:fill="FFFFFF"/>
        </w:rPr>
        <w:t>，主权国家、恐怖组织、黑客团伙、经济犯罪等各种威胁源头相互交织，呈现出多元复杂的态势，网络安全造成的影响和范围越来越大，损害程度越来越严重。</w:t>
      </w:r>
    </w:p>
    <w:p>
      <w:pPr>
        <w:pStyle w:val="7"/>
        <w:widowControl/>
        <w:shd w:val="clear" w:color="auto" w:fill="FFFFFF"/>
        <w:adjustRightInd w:val="0"/>
        <w:snapToGrid w:val="0"/>
        <w:spacing w:beforeAutospacing="0" w:afterAutospacing="0" w:line="360" w:lineRule="auto"/>
        <w:jc w:val="both"/>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drawing>
          <wp:inline distT="0" distB="0" distL="114300" distR="114300">
            <wp:extent cx="4592955" cy="2574290"/>
            <wp:effectExtent l="0" t="0" r="17145" b="16510"/>
            <wp:docPr id="1" name="图片 1" descr="演示文稿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演示文稿1_01"/>
                    <pic:cNvPicPr>
                      <a:picLocks noChangeAspect="1"/>
                    </pic:cNvPicPr>
                  </pic:nvPicPr>
                  <pic:blipFill>
                    <a:blip r:embed="rId6"/>
                    <a:srcRect b="369"/>
                    <a:stretch>
                      <a:fillRect/>
                    </a:stretch>
                  </pic:blipFill>
                  <pic:spPr>
                    <a:xfrm>
                      <a:off x="0" y="0"/>
                      <a:ext cx="4592955" cy="2574290"/>
                    </a:xfrm>
                    <a:prstGeom prst="rect">
                      <a:avLst/>
                    </a:prstGeom>
                  </pic:spPr>
                </pic:pic>
              </a:graphicData>
            </a:graphic>
          </wp:inline>
        </w:drawing>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201</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年3月，</w:t>
      </w:r>
      <w:r>
        <w:rPr>
          <w:rFonts w:ascii="仿宋_GB2312" w:hAnsi="仿宋_GB2312" w:eastAsia="仿宋_GB2312" w:cs="仿宋_GB2312"/>
          <w:color w:val="000000"/>
          <w:sz w:val="32"/>
          <w:szCs w:val="32"/>
          <w:shd w:val="clear" w:color="auto" w:fill="FFFFFF"/>
        </w:rPr>
        <w:t>委内瑞拉多次发生大规模停电事件，</w:t>
      </w:r>
      <w:r>
        <w:rPr>
          <w:rFonts w:hint="eastAsia" w:ascii="仿宋_GB2312" w:hAnsi="仿宋_GB2312" w:eastAsia="仿宋_GB2312" w:cs="仿宋_GB2312"/>
          <w:color w:val="000000"/>
          <w:sz w:val="32"/>
          <w:szCs w:val="32"/>
          <w:shd w:val="clear" w:color="auto" w:fill="FFFFFF"/>
        </w:rPr>
        <w:t>据</w:t>
      </w:r>
      <w:r>
        <w:rPr>
          <w:rFonts w:ascii="仿宋_GB2312" w:hAnsi="仿宋_GB2312" w:eastAsia="仿宋_GB2312" w:cs="仿宋_GB2312"/>
          <w:color w:val="000000"/>
          <w:sz w:val="32"/>
          <w:szCs w:val="32"/>
          <w:shd w:val="clear" w:color="auto" w:fill="FFFFFF"/>
        </w:rPr>
        <w:t>报道系美国针对其国内水电站发动了网络攻击，利用恶意程序侵入委内瑞拉电网造成大规模停电。</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、2015年5月</w:t>
      </w:r>
      <w:r>
        <w:rPr>
          <w:rFonts w:hint="eastAsia" w:ascii="仿宋_GB2312" w:hAnsi="仿宋_GB2312" w:eastAsia="仿宋_GB2312" w:cs="仿宋_GB2312"/>
          <w:color w:val="000000"/>
          <w:sz w:val="32"/>
          <w:szCs w:val="32"/>
          <w:shd w:val="clear" w:color="auto" w:fill="FFFFFF"/>
          <w:lang w:eastAsia="zh-CN"/>
        </w:rPr>
        <w:t>至今</w:t>
      </w:r>
      <w:r>
        <w:rPr>
          <w:rFonts w:hint="eastAsia" w:ascii="仿宋_GB2312" w:hAnsi="仿宋_GB2312" w:eastAsia="仿宋_GB2312" w:cs="仿宋_GB2312"/>
          <w:color w:val="000000"/>
          <w:sz w:val="32"/>
          <w:szCs w:val="32"/>
          <w:shd w:val="clear" w:color="auto" w:fill="FFFFFF"/>
        </w:rPr>
        <w:t>，勒索病毒</w:t>
      </w:r>
      <w:r>
        <w:rPr>
          <w:rFonts w:hint="eastAsia" w:ascii="仿宋_GB2312" w:hAnsi="仿宋_GB2312" w:eastAsia="仿宋_GB2312" w:cs="仿宋_GB2312"/>
          <w:color w:val="000000"/>
          <w:sz w:val="32"/>
          <w:szCs w:val="32"/>
          <w:shd w:val="clear" w:color="auto" w:fill="FFFFFF"/>
          <w:lang w:eastAsia="zh-CN"/>
        </w:rPr>
        <w:t>不断升级变种持续</w:t>
      </w:r>
      <w:r>
        <w:rPr>
          <w:rFonts w:hint="eastAsia" w:ascii="仿宋_GB2312" w:hAnsi="仿宋_GB2312" w:eastAsia="仿宋_GB2312" w:cs="仿宋_GB2312"/>
          <w:color w:val="000000"/>
          <w:sz w:val="32"/>
          <w:szCs w:val="32"/>
          <w:shd w:val="clear" w:color="auto" w:fill="FFFFFF"/>
        </w:rPr>
        <w:t>袭击党政、教育、卫生、科研等部门，造成重要数据被加密、系统瘫痪，严重影响正常生产生活开展。</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、自2012年开始，</w:t>
      </w:r>
      <w:r>
        <w:rPr>
          <w:rFonts w:ascii="仿宋_GB2312" w:hAnsi="仿宋_GB2312" w:eastAsia="仿宋_GB2312" w:cs="仿宋_GB2312"/>
          <w:color w:val="000000"/>
          <w:sz w:val="32"/>
          <w:szCs w:val="32"/>
          <w:shd w:val="clear" w:color="auto" w:fill="FFFFFF"/>
        </w:rPr>
        <w:t>境外</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反共</w:t>
      </w:r>
      <w:r>
        <w:rPr>
          <w:rFonts w:hint="eastAsia" w:ascii="仿宋_GB2312" w:hAnsi="仿宋_GB2312" w:eastAsia="仿宋_GB2312" w:cs="仿宋_GB2312"/>
          <w:color w:val="000000"/>
          <w:sz w:val="32"/>
          <w:szCs w:val="32"/>
          <w:shd w:val="clear" w:color="auto" w:fill="FFFFFF"/>
        </w:rPr>
        <w:t>”</w:t>
      </w:r>
      <w:r>
        <w:rPr>
          <w:rFonts w:ascii="仿宋_GB2312" w:hAnsi="仿宋_GB2312" w:eastAsia="仿宋_GB2312" w:cs="仿宋_GB2312"/>
          <w:color w:val="000000"/>
          <w:sz w:val="32"/>
          <w:szCs w:val="32"/>
          <w:shd w:val="clear" w:color="auto" w:fill="FFFFFF"/>
        </w:rPr>
        <w:t>黑客组织每</w:t>
      </w:r>
      <w:r>
        <w:rPr>
          <w:rFonts w:hint="eastAsia" w:ascii="仿宋_GB2312" w:hAnsi="仿宋_GB2312" w:eastAsia="仿宋_GB2312" w:cs="仿宋_GB2312"/>
          <w:color w:val="000000"/>
          <w:sz w:val="32"/>
          <w:szCs w:val="32"/>
          <w:shd w:val="clear" w:color="auto" w:fill="FFFFFF"/>
        </w:rPr>
        <w:t>3天攻击境内网站并张贴反动标语。</w:t>
      </w:r>
    </w:p>
    <w:p>
      <w:pPr>
        <w:pStyle w:val="7"/>
        <w:widowControl/>
        <w:shd w:val="clear" w:color="auto" w:fill="FFFFFF"/>
        <w:adjustRightInd w:val="0"/>
        <w:snapToGrid w:val="0"/>
        <w:spacing w:beforeAutospacing="0" w:afterAutospacing="0" w:line="360" w:lineRule="auto"/>
        <w:ind w:firstLine="640" w:firstLineChars="200"/>
        <w:rPr>
          <w:rFonts w:eastAsia="黑体" w:cs="黑体"/>
          <w:bCs/>
          <w:color w:val="333333"/>
          <w:sz w:val="32"/>
          <w:szCs w:val="32"/>
          <w:shd w:val="clear" w:color="auto" w:fill="FFFFFF"/>
        </w:rPr>
      </w:pPr>
    </w:p>
    <w:p>
      <w:pPr>
        <w:pStyle w:val="7"/>
        <w:widowControl/>
        <w:shd w:val="clear" w:color="auto" w:fill="FFFFFF"/>
        <w:adjustRightInd w:val="0"/>
        <w:snapToGrid w:val="0"/>
        <w:spacing w:beforeAutospacing="0" w:afterAutospacing="0" w:line="360" w:lineRule="auto"/>
        <w:ind w:firstLine="640" w:firstLineChars="200"/>
        <w:rPr>
          <w:rFonts w:eastAsia="黑体" w:cs="黑体"/>
          <w:bCs/>
          <w:color w:val="333333"/>
          <w:sz w:val="32"/>
          <w:szCs w:val="32"/>
          <w:shd w:val="clear" w:color="auto" w:fill="FFFFFF"/>
        </w:rPr>
      </w:pPr>
    </w:p>
    <w:p>
      <w:pPr>
        <w:adjustRightInd w:val="0"/>
        <w:snapToGrid w:val="0"/>
        <w:spacing w:line="360" w:lineRule="auto"/>
        <w:jc w:val="center"/>
        <w:outlineLvl w:val="0"/>
        <w:rPr>
          <w:rFonts w:hint="eastAsia" w:ascii="微软雅黑" w:hAnsi="微软雅黑" w:eastAsia="微软雅黑" w:cs="微软雅黑"/>
          <w:b/>
          <w:bCs w:val="0"/>
          <w:color w:val="333333"/>
          <w:sz w:val="32"/>
          <w:szCs w:val="32"/>
          <w:shd w:val="clear" w:color="auto" w:fill="FFFFFF"/>
        </w:rPr>
      </w:pPr>
      <w:bookmarkStart w:id="7" w:name="_Toc25913_WPSOffice_Level1"/>
      <w:r>
        <w:rPr>
          <w:rFonts w:hint="eastAsia" w:ascii="微软雅黑" w:hAnsi="微软雅黑" w:eastAsia="微软雅黑" w:cs="微软雅黑"/>
          <w:b/>
          <w:bCs w:val="0"/>
          <w:color w:val="333333"/>
          <w:sz w:val="32"/>
          <w:szCs w:val="32"/>
          <w:shd w:val="clear" w:color="auto" w:fill="FFFFFF"/>
        </w:rPr>
        <w:t>网络安全已</w:t>
      </w:r>
      <w:r>
        <w:rPr>
          <w:rFonts w:hint="eastAsia" w:ascii="微软雅黑" w:hAnsi="微软雅黑" w:eastAsia="微软雅黑" w:cs="微软雅黑"/>
          <w:b/>
          <w:bCs w:val="0"/>
          <w:color w:val="333333"/>
          <w:sz w:val="32"/>
          <w:szCs w:val="32"/>
          <w:shd w:val="clear" w:color="auto" w:fill="FFFFFF"/>
          <w:lang w:eastAsia="zh-CN"/>
        </w:rPr>
        <w:t>成</w:t>
      </w:r>
      <w:r>
        <w:rPr>
          <w:rFonts w:hint="eastAsia" w:ascii="微软雅黑" w:hAnsi="微软雅黑" w:eastAsia="微软雅黑" w:cs="微软雅黑"/>
          <w:b/>
          <w:bCs w:val="0"/>
          <w:color w:val="333333"/>
          <w:sz w:val="32"/>
          <w:szCs w:val="32"/>
          <w:shd w:val="clear" w:color="auto" w:fill="FFFFFF"/>
        </w:rPr>
        <w:t>国家战略</w:t>
      </w:r>
      <w:bookmarkEnd w:id="7"/>
    </w:p>
    <w:p>
      <w:pPr>
        <w:pStyle w:val="7"/>
        <w:widowControl/>
        <w:shd w:val="clear" w:color="auto" w:fill="FFFFFF"/>
        <w:adjustRightInd w:val="0"/>
        <w:snapToGrid w:val="0"/>
        <w:spacing w:beforeAutospacing="0" w:afterAutospacing="0"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2014年2月27日，中央网络安全和信息化领导小组成立，统筹协调涉及各个领域的网络安全和信息化问题，习近平总书记担任组长，这标志着网络安全提升至国家战略层面。</w:t>
      </w:r>
    </w:p>
    <w:p>
      <w:pPr>
        <w:pStyle w:val="7"/>
        <w:widowControl/>
        <w:shd w:val="clear" w:color="auto" w:fill="FFFFFF"/>
        <w:adjustRightInd w:val="0"/>
        <w:snapToGrid w:val="0"/>
        <w:spacing w:beforeAutospacing="0" w:afterAutospacing="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2016至2019年，习近平总书记每年在网络安全和信息化专门会议上发表重要讲话：树立正确的网络安全观、加快构建关键信息基础设施安全保障机制、全天候全方位感知网络安全态势、加速推动信息领域核心技术突破、增强网络安全防御能力和威慑能力。</w:t>
      </w:r>
    </w:p>
    <w:p>
      <w:pPr>
        <w:pStyle w:val="7"/>
        <w:widowControl/>
        <w:shd w:val="clear" w:color="auto" w:fill="FFFFFF"/>
        <w:adjustRightInd w:val="0"/>
        <w:snapToGrid w:val="0"/>
        <w:spacing w:beforeAutospacing="0" w:afterAutospacing="0" w:line="360" w:lineRule="auto"/>
        <w:jc w:val="center"/>
        <w:outlineLvl w:val="0"/>
        <w:rPr>
          <w:rFonts w:hint="eastAsia" w:ascii="微软雅黑" w:hAnsi="微软雅黑" w:eastAsia="微软雅黑" w:cs="微软雅黑"/>
          <w:b/>
          <w:bCs w:val="0"/>
          <w:color w:val="333333"/>
          <w:sz w:val="32"/>
          <w:szCs w:val="32"/>
          <w:shd w:val="clear" w:color="auto" w:fill="FFFFFF"/>
        </w:rPr>
      </w:pPr>
    </w:p>
    <w:p>
      <w:pPr>
        <w:pStyle w:val="7"/>
        <w:widowControl/>
        <w:shd w:val="clear" w:color="auto" w:fill="FFFFFF"/>
        <w:adjustRightInd w:val="0"/>
        <w:snapToGrid w:val="0"/>
        <w:spacing w:beforeAutospacing="0" w:afterAutospacing="0" w:line="360" w:lineRule="auto"/>
        <w:jc w:val="center"/>
        <w:outlineLvl w:val="0"/>
        <w:rPr>
          <w:rFonts w:hint="eastAsia" w:ascii="微软雅黑" w:hAnsi="微软雅黑" w:eastAsia="微软雅黑" w:cs="微软雅黑"/>
          <w:b/>
          <w:bCs w:val="0"/>
          <w:color w:val="333333"/>
          <w:kern w:val="2"/>
          <w:sz w:val="32"/>
          <w:szCs w:val="32"/>
          <w:shd w:val="clear" w:color="auto" w:fill="FFFFFF"/>
          <w:lang w:val="en-US" w:eastAsia="zh-CN" w:bidi="ar-SA"/>
        </w:rPr>
      </w:pPr>
      <w:bookmarkStart w:id="8" w:name="_Toc28793_WPSOffice_Level1"/>
      <w:r>
        <w:rPr>
          <w:rFonts w:hint="eastAsia" w:ascii="微软雅黑" w:hAnsi="微软雅黑" w:eastAsia="微软雅黑" w:cs="微软雅黑"/>
          <w:b/>
          <w:bCs w:val="0"/>
          <w:color w:val="333333"/>
          <w:sz w:val="32"/>
          <w:szCs w:val="32"/>
          <w:shd w:val="clear" w:color="auto" w:fill="FFFFFF"/>
        </w:rPr>
        <w:t>网络安全</w:t>
      </w:r>
      <w:r>
        <w:rPr>
          <w:rFonts w:hint="eastAsia" w:ascii="微软雅黑" w:hAnsi="微软雅黑" w:eastAsia="微软雅黑" w:cs="微软雅黑"/>
          <w:b/>
          <w:bCs w:val="0"/>
          <w:color w:val="333333"/>
          <w:sz w:val="32"/>
          <w:szCs w:val="32"/>
          <w:shd w:val="clear" w:color="auto" w:fill="FFFFFF"/>
          <w:lang w:eastAsia="zh-CN"/>
        </w:rPr>
        <w:t>需要</w:t>
      </w:r>
      <w:r>
        <w:rPr>
          <w:rFonts w:hint="eastAsia" w:ascii="微软雅黑" w:hAnsi="微软雅黑" w:eastAsia="微软雅黑" w:cs="微软雅黑"/>
          <w:b/>
          <w:bCs w:val="0"/>
          <w:color w:val="333333"/>
          <w:kern w:val="2"/>
          <w:sz w:val="32"/>
          <w:szCs w:val="32"/>
          <w:shd w:val="clear" w:color="auto" w:fill="FFFFFF"/>
          <w:lang w:val="en-US" w:eastAsia="zh-CN" w:bidi="ar-SA"/>
        </w:rPr>
        <w:t>科学的观念</w:t>
      </w:r>
      <w:bookmarkEnd w:id="8"/>
    </w:p>
    <w:p>
      <w:pPr>
        <w:pStyle w:val="7"/>
        <w:widowControl/>
        <w:shd w:val="clear" w:color="auto" w:fill="FFFFFF"/>
        <w:adjustRightInd w:val="0"/>
        <w:snapToGrid w:val="0"/>
        <w:spacing w:beforeAutospacing="0" w:afterAutospacing="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统筹管理的总体安全观：</w:t>
      </w:r>
      <w:r>
        <w:rPr>
          <w:rFonts w:hint="eastAsia" w:ascii="仿宋_GB2312" w:hAnsi="仿宋_GB2312" w:eastAsia="仿宋_GB2312" w:cs="仿宋_GB2312"/>
          <w:color w:val="000000"/>
          <w:sz w:val="32"/>
          <w:szCs w:val="32"/>
          <w:shd w:val="clear" w:color="auto" w:fill="FFFFFF"/>
        </w:rPr>
        <w:t>整合相关机构职能，统筹协调涉及政治、经济等各个领域的网络安全和信息化重大问题。</w:t>
      </w:r>
    </w:p>
    <w:p>
      <w:pPr>
        <w:pStyle w:val="7"/>
        <w:widowControl/>
        <w:shd w:val="clear" w:color="auto" w:fill="FFFFFF"/>
        <w:adjustRightInd w:val="0"/>
        <w:snapToGrid w:val="0"/>
        <w:spacing w:beforeAutospacing="0" w:afterAutospacing="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网络强国的目标愿景观：</w:t>
      </w:r>
      <w:r>
        <w:rPr>
          <w:rFonts w:hint="eastAsia" w:ascii="仿宋_GB2312" w:hAnsi="仿宋_GB2312" w:eastAsia="仿宋_GB2312" w:cs="仿宋_GB2312"/>
          <w:color w:val="000000"/>
          <w:sz w:val="32"/>
          <w:szCs w:val="32"/>
          <w:shd w:val="clear" w:color="auto" w:fill="FFFFFF"/>
        </w:rPr>
        <w:t>网络安全和信息化，要从国际国内形势出发，总体布局、统筹各方、创新发展，努力把我国建设成为网络强国。</w:t>
      </w:r>
    </w:p>
    <w:p>
      <w:pPr>
        <w:pStyle w:val="7"/>
        <w:widowControl/>
        <w:shd w:val="clear" w:color="auto" w:fill="FFFFFF"/>
        <w:adjustRightInd w:val="0"/>
        <w:snapToGrid w:val="0"/>
        <w:spacing w:beforeAutospacing="0" w:afterAutospacing="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科学辩证的安全认知观：</w:t>
      </w:r>
      <w:r>
        <w:rPr>
          <w:rFonts w:hint="eastAsia" w:ascii="仿宋_GB2312" w:hAnsi="仿宋_GB2312" w:eastAsia="仿宋_GB2312" w:cs="仿宋_GB2312"/>
          <w:color w:val="000000"/>
          <w:sz w:val="32"/>
          <w:szCs w:val="32"/>
          <w:shd w:val="clear" w:color="auto" w:fill="FFFFFF"/>
        </w:rPr>
        <w:t>网络安全和信息化是一体之两翼、驱动之双轮，处理好安全和发展的关系，安全是发展前提、发展是安全的保障，安全与发展同步推进。</w:t>
      </w:r>
    </w:p>
    <w:p>
      <w:pPr>
        <w:pStyle w:val="7"/>
        <w:widowControl/>
        <w:shd w:val="clear" w:color="auto" w:fill="FFFFFF"/>
        <w:adjustRightInd w:val="0"/>
        <w:snapToGrid w:val="0"/>
        <w:spacing w:beforeAutospacing="0" w:afterAutospacing="0" w:line="360" w:lineRule="auto"/>
        <w:ind w:firstLine="640" w:firstLineChars="200"/>
        <w:rPr>
          <w:rFonts w:ascii="仿宋_GB2312" w:hAnsi="仿宋_GB2312"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协调规范的综合治理观：</w:t>
      </w:r>
      <w:r>
        <w:rPr>
          <w:rFonts w:hint="eastAsia" w:ascii="仿宋_GB2312" w:hAnsi="仿宋_GB2312" w:eastAsia="仿宋_GB2312" w:cs="仿宋_GB2312"/>
          <w:color w:val="000000"/>
          <w:sz w:val="32"/>
          <w:szCs w:val="32"/>
          <w:shd w:val="clear" w:color="auto" w:fill="FFFFFF"/>
        </w:rPr>
        <w:t>提高网络综合治理能力，形成党委领导、政府管理、企业履职、社会监督、网民自律等多主体参与，经济、法律、技术等多手段结合的综合治网格局。</w:t>
      </w:r>
    </w:p>
    <w:p>
      <w:pPr>
        <w:pStyle w:val="7"/>
        <w:widowControl/>
        <w:shd w:val="clear" w:color="auto" w:fill="FFFFFF"/>
        <w:adjustRightInd w:val="0"/>
        <w:snapToGrid w:val="0"/>
        <w:spacing w:beforeAutospacing="0" w:afterAutospacing="0" w:line="360" w:lineRule="auto"/>
        <w:ind w:firstLine="640" w:firstLineChars="200"/>
        <w:rPr>
          <w:rFonts w:eastAsia="仿宋_GB2312" w:cs="仿宋_GB2312"/>
          <w:color w:val="000000"/>
          <w:sz w:val="32"/>
          <w:szCs w:val="32"/>
          <w:shd w:val="clear" w:color="auto" w:fill="FFFFFF"/>
        </w:rPr>
      </w:pPr>
      <w:r>
        <w:rPr>
          <w:rFonts w:hint="eastAsia" w:ascii="黑体" w:hAnsi="黑体" w:eastAsia="黑体" w:cs="黑体"/>
          <w:color w:val="000000"/>
          <w:sz w:val="32"/>
          <w:szCs w:val="32"/>
          <w:shd w:val="clear" w:color="auto" w:fill="FFFFFF"/>
        </w:rPr>
        <w:t>不拘一格的专业人才观：</w:t>
      </w:r>
      <w:r>
        <w:rPr>
          <w:rFonts w:hint="eastAsia" w:eastAsia="仿宋_GB2312" w:cs="仿宋_GB2312"/>
          <w:color w:val="000000"/>
          <w:sz w:val="32"/>
          <w:szCs w:val="32"/>
          <w:shd w:val="clear" w:color="auto" w:fill="FFFFFF"/>
        </w:rPr>
        <w:t>突出专业性、创新性、实用性，制定吸引人才、培养人才、留住人才的办法，建立适应网信特点的人才评价机制。</w:t>
      </w:r>
    </w:p>
    <w:p>
      <w:pPr>
        <w:pStyle w:val="7"/>
        <w:widowControl/>
        <w:shd w:val="clear" w:color="auto" w:fill="FFFFFF"/>
        <w:adjustRightInd w:val="0"/>
        <w:snapToGrid w:val="0"/>
        <w:spacing w:beforeAutospacing="0" w:afterAutospacing="0" w:line="360" w:lineRule="auto"/>
        <w:ind w:firstLine="640" w:firstLineChars="200"/>
        <w:rPr>
          <w:rFonts w:eastAsia="仿宋_GB2312" w:cs="仿宋_GB2312"/>
          <w:color w:val="000000"/>
          <w:sz w:val="32"/>
          <w:szCs w:val="32"/>
        </w:rPr>
      </w:pPr>
      <w:r>
        <w:rPr>
          <w:rFonts w:hint="eastAsia" w:ascii="黑体" w:hAnsi="黑体" w:eastAsia="黑体" w:cs="黑体"/>
          <w:color w:val="000000"/>
          <w:sz w:val="32"/>
          <w:szCs w:val="32"/>
          <w:shd w:val="clear" w:color="auto" w:fill="FFFFFF"/>
        </w:rPr>
        <w:t>携手应对的合作共赢观：</w:t>
      </w:r>
      <w:r>
        <w:rPr>
          <w:rFonts w:hint="eastAsia" w:eastAsia="仿宋_GB2312" w:cs="仿宋_GB2312"/>
          <w:color w:val="000000"/>
          <w:sz w:val="32"/>
          <w:szCs w:val="32"/>
          <w:shd w:val="clear" w:color="auto" w:fill="FFFFFF"/>
        </w:rPr>
        <w:t>在核心技术研发上，推动强强联合，协同攻关，尽快突破。</w:t>
      </w:r>
    </w:p>
    <w:p>
      <w:pPr>
        <w:pStyle w:val="7"/>
        <w:widowControl/>
        <w:shd w:val="clear" w:color="auto" w:fill="FFFFFF"/>
        <w:adjustRightInd w:val="0"/>
        <w:snapToGrid w:val="0"/>
        <w:spacing w:beforeAutospacing="0" w:afterAutospacing="0" w:line="360" w:lineRule="auto"/>
        <w:rPr>
          <w:rFonts w:eastAsia="仿宋_GB2312" w:cs="仿宋_GB2312"/>
          <w:color w:val="000000"/>
          <w:sz w:val="32"/>
          <w:szCs w:val="32"/>
          <w:shd w:val="clear" w:color="auto" w:fill="FFFFFF"/>
        </w:rPr>
      </w:pPr>
    </w:p>
    <w:p>
      <w:pPr>
        <w:adjustRightInd w:val="0"/>
        <w:snapToGrid w:val="0"/>
        <w:spacing w:line="360" w:lineRule="auto"/>
        <w:jc w:val="center"/>
        <w:outlineLvl w:val="0"/>
        <w:rPr>
          <w:rFonts w:eastAsia="仿宋_GB2312" w:cs="仿宋_GB2312"/>
          <w:color w:val="000000"/>
          <w:sz w:val="32"/>
          <w:szCs w:val="32"/>
          <w:shd w:val="clear" w:color="auto" w:fill="FFFFFF"/>
        </w:rPr>
      </w:pPr>
      <w:bookmarkStart w:id="9" w:name="_Toc29950_WPSOffice_Level1"/>
      <w:r>
        <w:rPr>
          <w:rFonts w:hint="eastAsia" w:ascii="微软雅黑" w:hAnsi="微软雅黑" w:eastAsia="微软雅黑" w:cs="微软雅黑"/>
          <w:b/>
          <w:bCs w:val="0"/>
          <w:color w:val="333333"/>
          <w:kern w:val="0"/>
          <w:sz w:val="32"/>
          <w:szCs w:val="32"/>
          <w:shd w:val="clear" w:color="auto" w:fill="FFFFFF"/>
          <w:lang w:val="en-US" w:eastAsia="zh-CN" w:bidi="ar-SA"/>
        </w:rPr>
        <w:t>网络安全需要履行的责任</w:t>
      </w:r>
      <w:bookmarkEnd w:id="9"/>
    </w:p>
    <w:p>
      <w:pPr>
        <w:adjustRightInd w:val="0"/>
        <w:snapToGrid w:val="0"/>
        <w:spacing w:line="360" w:lineRule="auto"/>
        <w:outlineLvl w:val="1"/>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【履行党委（党组）网络安全工作责任制】</w:t>
      </w:r>
    </w:p>
    <w:p>
      <w:pPr>
        <w:adjustRightInd w:val="0"/>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按照谁主管谁负责</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属地管理的原则</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各地各部门党委</w:t>
      </w:r>
      <w:r>
        <w:rPr>
          <w:rFonts w:hint="eastAsia" w:ascii="仿宋_GB2312" w:hAnsi="仿宋_GB2312" w:eastAsia="仿宋_GB2312" w:cs="仿宋_GB2312"/>
          <w:color w:val="000000"/>
          <w:kern w:val="0"/>
          <w:sz w:val="32"/>
          <w:szCs w:val="32"/>
          <w:shd w:val="clear" w:color="auto" w:fill="FFFFFF"/>
        </w:rPr>
        <w:t>（党组）对本地本部门网络安全工作负主体责任，领导班子主要负责人是第一责任人，主管网络安全的领导班子成员是直接责任人，认真贯彻落实网络安全工作方针政策、法律法规，明确保护工作主要目标、基本要求、工作任务、保护措施，提供人财物保障。</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网络安全党委责任制落实情况已纳入省委省政府重点督查项目，网络安全工作也已纳入平安建设考核。各级党委（党组）违反或者未能正确履行职责造成重大影响，将按照《浙江省党委（党组）网络安全工作责任制实施细则》追究当事人、网络安全负责人直至主要负责人责任。</w:t>
      </w:r>
    </w:p>
    <w:p>
      <w:pPr>
        <w:adjustRightInd w:val="0"/>
        <w:snapToGrid w:val="0"/>
        <w:spacing w:line="360" w:lineRule="auto"/>
        <w:outlineLvl w:val="1"/>
        <w:rPr>
          <w:rFonts w:hint="eastAsia" w:ascii="黑体" w:hAnsi="黑体" w:eastAsia="黑体" w:cs="黑体"/>
          <w:color w:val="000000"/>
          <w:kern w:val="0"/>
          <w:sz w:val="32"/>
          <w:szCs w:val="32"/>
          <w:shd w:val="clear" w:color="auto" w:fill="FFFFFF"/>
        </w:rPr>
      </w:pPr>
    </w:p>
    <w:p>
      <w:pPr>
        <w:adjustRightInd w:val="0"/>
        <w:snapToGrid w:val="0"/>
        <w:spacing w:line="360" w:lineRule="auto"/>
        <w:outlineLvl w:val="1"/>
        <w:rPr>
          <w:rFonts w:ascii="黑体" w:hAnsi="黑体" w:eastAsia="黑体" w:cs="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【落实网络安全等级保护制度】</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国家实行网络安全等级保护制度。网络运营者应当</w:t>
      </w:r>
      <w:r>
        <w:rPr>
          <w:rFonts w:hint="eastAsia" w:ascii="仿宋_GB2312" w:hAnsi="仿宋_GB2312" w:eastAsia="仿宋_GB2312" w:cs="仿宋_GB2312"/>
          <w:color w:val="000000"/>
          <w:kern w:val="0"/>
          <w:sz w:val="32"/>
          <w:szCs w:val="32"/>
          <w:shd w:val="clear" w:color="auto" w:fill="FFFFFF"/>
        </w:rPr>
        <w:t>按照</w:t>
      </w:r>
      <w:r>
        <w:rPr>
          <w:rFonts w:ascii="仿宋_GB2312" w:hAnsi="仿宋_GB2312" w:eastAsia="仿宋_GB2312" w:cs="仿宋_GB2312"/>
          <w:color w:val="000000"/>
          <w:kern w:val="0"/>
          <w:sz w:val="32"/>
          <w:szCs w:val="32"/>
          <w:shd w:val="clear" w:color="auto" w:fill="FFFFFF"/>
        </w:rPr>
        <w:t>网络安全等级保护制度的要求，履行下列安全保护义务，保障网络免受干扰、破坏或者未经授权的访问，防止网络数据泄露或者被窃取、篡改：</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（一）制定内部安全管理制度和操作规程，确定网络安全负责人，落实网络安全保护责任；</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（二）采取防范计算机病毒和网络攻击、网络侵入等危害网络安全行为的技术措施；</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（三）采取监测、记录网络运行状态、网络安全事件的技术措施，并按照规定留存相关的网络日志不少于六个月；</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（四）采取数据分类、重要数据备份和加密等措施；</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（五）法律、行政法规规定的其他义务。</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hint="eastAsia" w:ascii="楷体_GB2312" w:hAnsi="仿宋_GB2312" w:eastAsia="楷体_GB2312" w:cs="仿宋_GB2312"/>
          <w:color w:val="000000"/>
          <w:kern w:val="0"/>
          <w:sz w:val="32"/>
          <w:szCs w:val="32"/>
          <w:shd w:val="clear" w:color="auto" w:fill="FFFFFF"/>
        </w:rPr>
        <w:t>工作要求。</w:t>
      </w:r>
      <w:r>
        <w:rPr>
          <w:rFonts w:hint="eastAsia" w:ascii="仿宋_GB2312" w:hAnsi="仿宋_GB2312" w:eastAsia="仿宋_GB2312" w:cs="仿宋_GB2312"/>
          <w:color w:val="000000"/>
          <w:kern w:val="0"/>
          <w:sz w:val="32"/>
          <w:szCs w:val="32"/>
          <w:shd w:val="clear" w:color="auto" w:fill="FFFFFF"/>
        </w:rPr>
        <w:t>网络运营者应对本单位的等级保护对象（网络和信息系统）落实网络安全等级保护制度，组织开展定级、备案、安全建设、等级测评（委托有资质的第三方测评机构开展）、监督检查等工作。</w:t>
      </w:r>
    </w:p>
    <w:p>
      <w:pPr>
        <w:adjustRightInd w:val="0"/>
        <w:snapToGrid w:val="0"/>
        <w:spacing w:line="360" w:lineRule="auto"/>
        <w:outlineLvl w:val="1"/>
        <w:rPr>
          <w:rFonts w:hint="eastAsia" w:ascii="黑体" w:hAnsi="黑体" w:eastAsia="黑体" w:cs="黑体"/>
          <w:color w:val="000000"/>
          <w:kern w:val="0"/>
          <w:sz w:val="32"/>
          <w:szCs w:val="32"/>
          <w:shd w:val="clear" w:color="auto" w:fill="FFFFFF"/>
        </w:rPr>
      </w:pPr>
    </w:p>
    <w:p>
      <w:pPr>
        <w:adjustRightInd w:val="0"/>
        <w:snapToGrid w:val="0"/>
        <w:spacing w:line="360" w:lineRule="auto"/>
        <w:ind w:firstLine="640" w:firstLineChars="200"/>
        <w:outlineLvl w:val="1"/>
        <w:rPr>
          <w:rFonts w:ascii="仿宋_GB2312" w:hAnsi="仿宋_GB2312" w:eastAsia="仿宋_GB2312" w:cs="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【履行关键信息基础设施保护义务】</w:t>
      </w:r>
      <w:r>
        <w:rPr>
          <w:rFonts w:ascii="仿宋_GB2312" w:hAnsi="仿宋_GB2312" w:eastAsia="仿宋_GB2312" w:cs="仿宋_GB2312"/>
          <w:color w:val="000000"/>
          <w:kern w:val="0"/>
          <w:sz w:val="32"/>
          <w:szCs w:val="32"/>
          <w:shd w:val="clear" w:color="auto" w:fill="FFFFFF"/>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hint="eastAsia" w:ascii="楷体_GB2312" w:hAnsi="仿宋_GB2312" w:eastAsia="楷体_GB2312" w:cs="仿宋_GB2312"/>
          <w:color w:val="000000"/>
          <w:kern w:val="0"/>
          <w:sz w:val="32"/>
          <w:szCs w:val="32"/>
          <w:shd w:val="clear" w:color="auto" w:fill="FFFFFF"/>
        </w:rPr>
        <w:t>落实“三同步”原则。</w:t>
      </w:r>
      <w:r>
        <w:rPr>
          <w:rFonts w:ascii="仿宋_GB2312" w:hAnsi="仿宋_GB2312" w:eastAsia="仿宋_GB2312" w:cs="仿宋_GB2312"/>
          <w:color w:val="000000"/>
          <w:kern w:val="0"/>
          <w:sz w:val="32"/>
          <w:szCs w:val="32"/>
          <w:shd w:val="clear" w:color="auto" w:fill="FFFFFF"/>
        </w:rPr>
        <w:t>安全保护措施应当与关键信息基础设施同步规划、同步建设、同步使用。</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楷体_GB2312" w:hAnsi="仿宋_GB2312" w:eastAsia="楷体_GB2312" w:cs="仿宋_GB2312"/>
          <w:color w:val="000000"/>
          <w:kern w:val="0"/>
          <w:sz w:val="32"/>
          <w:szCs w:val="32"/>
          <w:shd w:val="clear" w:color="auto" w:fill="FFFFFF"/>
        </w:rPr>
        <w:t>实施重点保护</w:t>
      </w:r>
      <w:r>
        <w:rPr>
          <w:rFonts w:hint="eastAsia" w:ascii="楷体_GB2312" w:hAnsi="仿宋_GB2312" w:eastAsia="楷体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在落实网络安全等级保护的基础上，</w:t>
      </w:r>
      <w:r>
        <w:rPr>
          <w:rFonts w:ascii="仿宋_GB2312" w:hAnsi="仿宋_GB2312" w:eastAsia="仿宋_GB2312" w:cs="仿宋_GB2312"/>
          <w:color w:val="000000"/>
          <w:kern w:val="0"/>
          <w:sz w:val="32"/>
          <w:szCs w:val="32"/>
          <w:shd w:val="clear" w:color="auto" w:fill="FFFFFF"/>
        </w:rPr>
        <w:t>关键信息基础设施的运营者还应当履行下列安全保护义务：</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（一）设置专门安全管理机构和安全管理负责人，并对该负责人和关键岗位的人员进行安全背景审查；</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（二）定期对从业人员进行网络安全教育、技术培训和技能考核；</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（三）对重要系统和数据库进行容灾备份；</w:t>
      </w:r>
    </w:p>
    <w:p>
      <w:pPr>
        <w:adjustRightInd w:val="0"/>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（四）制定网络安全事件应急预案，并定期进行演练；</w:t>
      </w:r>
    </w:p>
    <w:p>
      <w:pPr>
        <w:adjustRightInd w:val="0"/>
        <w:snapToGrid w:val="0"/>
        <w:spacing w:line="360" w:lineRule="auto"/>
        <w:ind w:firstLine="640" w:firstLineChars="200"/>
        <w:rPr>
          <w:rFonts w:eastAsia="仿宋_GB2312" w:cs="仿宋_GB2312"/>
          <w:color w:val="000000"/>
          <w:kern w:val="0"/>
          <w:sz w:val="32"/>
          <w:szCs w:val="32"/>
          <w:shd w:val="clear" w:color="auto" w:fill="FFFFFF"/>
        </w:rPr>
      </w:pPr>
      <w:r>
        <w:rPr>
          <w:rFonts w:hint="eastAsia" w:ascii="楷体_GB2312" w:hAnsi="仿宋_GB2312" w:eastAsia="楷体_GB2312" w:cs="仿宋_GB2312"/>
          <w:color w:val="000000"/>
          <w:kern w:val="0"/>
          <w:sz w:val="32"/>
          <w:szCs w:val="32"/>
          <w:shd w:val="clear" w:color="auto" w:fill="FFFFFF"/>
        </w:rPr>
        <w:t>工作要求。</w:t>
      </w:r>
      <w:r>
        <w:rPr>
          <w:rFonts w:hint="eastAsia"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b/>
          <w:color w:val="000000"/>
          <w:kern w:val="0"/>
          <w:sz w:val="32"/>
          <w:szCs w:val="32"/>
          <w:shd w:val="clear" w:color="auto" w:fill="FFFFFF"/>
        </w:rPr>
        <w:t>运营者</w:t>
      </w:r>
      <w:r>
        <w:rPr>
          <w:rFonts w:ascii="仿宋_GB2312" w:hAnsi="仿宋_GB2312" w:eastAsia="仿宋_GB2312" w:cs="仿宋_GB2312"/>
          <w:color w:val="000000"/>
          <w:kern w:val="0"/>
          <w:sz w:val="32"/>
          <w:szCs w:val="32"/>
          <w:shd w:val="clear" w:color="auto" w:fill="FFFFFF"/>
        </w:rPr>
        <w:t>每年至少自行或者委托网络安全服务机构对其网络的安全性和可能存在的风险进行一次检测评估</w:t>
      </w:r>
      <w:r>
        <w:rPr>
          <w:rFonts w:hint="eastAsia"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b/>
          <w:color w:val="000000"/>
          <w:kern w:val="0"/>
          <w:sz w:val="32"/>
          <w:szCs w:val="32"/>
          <w:shd w:val="clear" w:color="auto" w:fill="FFFFFF"/>
        </w:rPr>
        <w:t>运营者</w:t>
      </w:r>
      <w:r>
        <w:rPr>
          <w:rFonts w:hint="eastAsia" w:ascii="仿宋_GB2312" w:hAnsi="仿宋_GB2312" w:eastAsia="仿宋_GB2312" w:cs="仿宋_GB2312"/>
          <w:color w:val="000000"/>
          <w:kern w:val="0"/>
          <w:sz w:val="32"/>
          <w:szCs w:val="32"/>
          <w:shd w:val="clear" w:color="auto" w:fill="FFFFFF"/>
        </w:rPr>
        <w:t>要及时处置并报告发生的重大网络安全事件和发现的重大网络安全隐患。3、</w:t>
      </w:r>
      <w:r>
        <w:rPr>
          <w:rFonts w:hint="eastAsia" w:ascii="仿宋_GB2312" w:hAnsi="仿宋_GB2312" w:eastAsia="仿宋_GB2312" w:cs="仿宋_GB2312"/>
          <w:b/>
          <w:color w:val="000000"/>
          <w:kern w:val="0"/>
          <w:sz w:val="32"/>
          <w:szCs w:val="32"/>
          <w:shd w:val="clear" w:color="auto" w:fill="FFFFFF"/>
        </w:rPr>
        <w:t>行业主管部门</w:t>
      </w:r>
      <w:r>
        <w:rPr>
          <w:rFonts w:hint="eastAsia" w:ascii="仿宋_GB2312" w:hAnsi="仿宋_GB2312" w:eastAsia="仿宋_GB2312" w:cs="仿宋_GB2312"/>
          <w:color w:val="000000"/>
          <w:kern w:val="0"/>
          <w:sz w:val="32"/>
          <w:szCs w:val="32"/>
          <w:shd w:val="clear" w:color="auto" w:fill="FFFFFF"/>
        </w:rPr>
        <w:t>要定期组织开展本行业、本领域关键信息基础设施的安全检测和风险评估。4、</w:t>
      </w:r>
      <w:r>
        <w:rPr>
          <w:rFonts w:hint="eastAsia" w:ascii="仿宋_GB2312" w:hAnsi="仿宋_GB2312" w:eastAsia="仿宋_GB2312" w:cs="仿宋_GB2312"/>
          <w:b/>
          <w:color w:val="000000"/>
          <w:kern w:val="0"/>
          <w:sz w:val="32"/>
          <w:szCs w:val="32"/>
          <w:shd w:val="clear" w:color="auto" w:fill="FFFFFF"/>
        </w:rPr>
        <w:t>行业主管部门</w:t>
      </w:r>
      <w:r>
        <w:rPr>
          <w:rFonts w:hint="eastAsia" w:ascii="仿宋_GB2312" w:hAnsi="仿宋_GB2312" w:eastAsia="仿宋_GB2312" w:cs="仿宋_GB2312"/>
          <w:color w:val="000000"/>
          <w:kern w:val="0"/>
          <w:sz w:val="32"/>
          <w:szCs w:val="32"/>
          <w:shd w:val="clear" w:color="auto" w:fill="FFFFFF"/>
        </w:rPr>
        <w:t>要</w:t>
      </w:r>
      <w:r>
        <w:rPr>
          <w:rFonts w:hint="eastAsia" w:eastAsia="仿宋_GB2312" w:cs="仿宋_GB2312"/>
          <w:color w:val="000000"/>
          <w:kern w:val="0"/>
          <w:sz w:val="32"/>
          <w:szCs w:val="32"/>
          <w:shd w:val="clear" w:color="auto" w:fill="FFFFFF"/>
        </w:rPr>
        <w:t>建立健全</w:t>
      </w:r>
      <w:r>
        <w:rPr>
          <w:rFonts w:hint="eastAsia" w:ascii="仿宋_GB2312" w:hAnsi="仿宋_GB2312" w:eastAsia="仿宋_GB2312" w:cs="仿宋_GB2312"/>
          <w:color w:val="000000"/>
          <w:kern w:val="0"/>
          <w:sz w:val="32"/>
          <w:szCs w:val="32"/>
          <w:shd w:val="clear" w:color="auto" w:fill="FFFFFF"/>
        </w:rPr>
        <w:t>本行业、本领域关键信息基础设施网络安全监测预警平台和通报预警制度。5、</w:t>
      </w:r>
      <w:r>
        <w:rPr>
          <w:rFonts w:hint="eastAsia" w:ascii="仿宋_GB2312" w:hAnsi="仿宋_GB2312" w:eastAsia="仿宋_GB2312" w:cs="仿宋_GB2312"/>
          <w:b/>
          <w:color w:val="000000"/>
          <w:kern w:val="0"/>
          <w:sz w:val="32"/>
          <w:szCs w:val="32"/>
          <w:shd w:val="clear" w:color="auto" w:fill="FFFFFF"/>
        </w:rPr>
        <w:t>行业主管部门</w:t>
      </w:r>
      <w:r>
        <w:rPr>
          <w:rFonts w:hint="eastAsia" w:eastAsia="仿宋_GB2312" w:cs="仿宋_GB2312"/>
          <w:color w:val="000000"/>
          <w:kern w:val="0"/>
          <w:sz w:val="32"/>
          <w:szCs w:val="32"/>
          <w:shd w:val="clear" w:color="auto" w:fill="FFFFFF"/>
        </w:rPr>
        <w:t>建立健全</w:t>
      </w:r>
      <w:r>
        <w:rPr>
          <w:rFonts w:hint="eastAsia" w:ascii="仿宋_GB2312" w:hAnsi="仿宋_GB2312" w:eastAsia="仿宋_GB2312" w:cs="仿宋_GB2312"/>
          <w:color w:val="000000"/>
          <w:kern w:val="0"/>
          <w:sz w:val="32"/>
          <w:szCs w:val="32"/>
          <w:shd w:val="clear" w:color="auto" w:fill="FFFFFF"/>
        </w:rPr>
        <w:t>本行业、本领域关键信息基础设施网络安全应急预案，每年组织开展应急演练。</w:t>
      </w:r>
    </w:p>
    <w:p>
      <w:pPr>
        <w:adjustRightInd w:val="0"/>
        <w:snapToGrid w:val="0"/>
        <w:spacing w:line="360" w:lineRule="auto"/>
        <w:rPr>
          <w:rFonts w:ascii="黑体" w:hAnsi="黑体" w:eastAsia="黑体" w:cs="黑体"/>
          <w:sz w:val="32"/>
          <w:szCs w:val="32"/>
        </w:rPr>
      </w:pPr>
    </w:p>
    <w:p>
      <w:pPr>
        <w:adjustRightInd w:val="0"/>
        <w:snapToGrid w:val="0"/>
        <w:spacing w:line="360" w:lineRule="auto"/>
        <w:rPr>
          <w:rFonts w:ascii="黑体" w:hAnsi="黑体" w:eastAsia="黑体" w:cs="黑体"/>
          <w:sz w:val="32"/>
          <w:szCs w:val="32"/>
        </w:rPr>
      </w:pPr>
    </w:p>
    <w:p>
      <w:pPr>
        <w:adjustRightInd w:val="0"/>
        <w:snapToGrid w:val="0"/>
        <w:spacing w:line="360" w:lineRule="auto"/>
        <w:rPr>
          <w:rFonts w:ascii="黑体" w:hAnsi="黑体" w:eastAsia="黑体" w:cs="黑体"/>
          <w:sz w:val="32"/>
          <w:szCs w:val="32"/>
        </w:rPr>
      </w:pPr>
    </w:p>
    <w:p>
      <w:pPr>
        <w:adjustRightInd w:val="0"/>
        <w:snapToGrid w:val="0"/>
        <w:spacing w:line="360" w:lineRule="auto"/>
        <w:jc w:val="center"/>
        <w:outlineLvl w:val="0"/>
        <w:rPr>
          <w:rFonts w:ascii="仿宋_GB2312" w:hAnsi="仿宋_GB2312" w:eastAsia="仿宋_GB2312" w:cs="仿宋_GB2312"/>
          <w:b/>
          <w:bCs/>
          <w:color w:val="000000"/>
          <w:kern w:val="0"/>
          <w:sz w:val="32"/>
          <w:szCs w:val="32"/>
          <w:shd w:val="clear" w:color="auto" w:fill="FFFFFF"/>
        </w:rPr>
      </w:pPr>
      <w:bookmarkStart w:id="10" w:name="_Toc32655_WPSOffice_Level1"/>
      <w:r>
        <w:rPr>
          <w:rFonts w:hint="eastAsia" w:ascii="微软雅黑" w:hAnsi="微软雅黑" w:eastAsia="微软雅黑" w:cs="微软雅黑"/>
          <w:b/>
          <w:bCs w:val="0"/>
          <w:color w:val="333333"/>
          <w:kern w:val="0"/>
          <w:sz w:val="32"/>
          <w:szCs w:val="32"/>
          <w:shd w:val="clear" w:color="auto" w:fill="FFFFFF"/>
          <w:lang w:val="en-US" w:eastAsia="zh-CN" w:bidi="ar-SA"/>
        </w:rPr>
        <w:t>网络安全典型事件案例</w:t>
      </w:r>
      <w:bookmarkEnd w:id="10"/>
    </w:p>
    <w:p>
      <w:pPr>
        <w:snapToGrid w:val="0"/>
        <w:spacing w:line="360" w:lineRule="auto"/>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1.某国企</w:t>
      </w:r>
      <w:r>
        <w:rPr>
          <w:rFonts w:hint="eastAsia" w:ascii="仿宋_GB2312" w:hAnsi="仿宋_GB2312" w:eastAsia="仿宋_GB2312" w:cs="仿宋_GB2312"/>
          <w:b/>
          <w:bCs/>
          <w:color w:val="000000"/>
          <w:kern w:val="0"/>
          <w:sz w:val="32"/>
          <w:szCs w:val="32"/>
          <w:shd w:val="clear" w:color="auto" w:fill="FFFFFF"/>
          <w:lang w:eastAsia="zh-CN"/>
        </w:rPr>
        <w:t>子公司</w:t>
      </w:r>
      <w:r>
        <w:rPr>
          <w:rFonts w:hint="eastAsia" w:ascii="仿宋_GB2312" w:hAnsi="仿宋_GB2312" w:eastAsia="仿宋_GB2312" w:cs="仿宋_GB2312"/>
          <w:b/>
          <w:bCs/>
          <w:color w:val="000000"/>
          <w:kern w:val="0"/>
          <w:sz w:val="32"/>
          <w:szCs w:val="32"/>
          <w:shd w:val="clear" w:color="auto" w:fill="FFFFFF"/>
        </w:rPr>
        <w:t>网站被</w:t>
      </w:r>
      <w:r>
        <w:rPr>
          <w:rFonts w:hint="eastAsia" w:ascii="仿宋_GB2312" w:hAnsi="仿宋_GB2312" w:eastAsia="仿宋_GB2312" w:cs="仿宋_GB2312"/>
          <w:b/>
          <w:bCs/>
          <w:color w:val="000000"/>
          <w:kern w:val="0"/>
          <w:sz w:val="32"/>
          <w:szCs w:val="32"/>
          <w:shd w:val="clear" w:color="auto" w:fill="FFFFFF"/>
          <w:lang w:eastAsia="zh-CN"/>
        </w:rPr>
        <w:t>篡改并张贴</w:t>
      </w:r>
      <w:r>
        <w:rPr>
          <w:rFonts w:hint="eastAsia" w:ascii="仿宋_GB2312" w:hAnsi="仿宋_GB2312" w:eastAsia="仿宋_GB2312" w:cs="仿宋_GB2312"/>
          <w:b/>
          <w:bCs/>
          <w:color w:val="000000"/>
          <w:kern w:val="0"/>
          <w:sz w:val="32"/>
          <w:szCs w:val="32"/>
          <w:shd w:val="clear" w:color="auto" w:fill="FFFFFF"/>
        </w:rPr>
        <w:t>反动标语</w:t>
      </w:r>
      <w:r>
        <w:rPr>
          <w:rFonts w:hint="eastAsia" w:ascii="仿宋_GB2312" w:hAnsi="仿宋_GB2312" w:eastAsia="仿宋_GB2312" w:cs="仿宋_GB2312"/>
          <w:b/>
          <w:bCs/>
          <w:color w:val="000000"/>
          <w:kern w:val="0"/>
          <w:sz w:val="32"/>
          <w:szCs w:val="32"/>
          <w:shd w:val="clear" w:color="auto" w:fill="FFFFFF"/>
          <w:lang w:eastAsia="zh-CN"/>
        </w:rPr>
        <w:t>被问责。</w:t>
      </w:r>
      <w:r>
        <w:rPr>
          <w:rFonts w:hint="eastAsia" w:ascii="仿宋_GB2312" w:hAnsi="仿宋_GB2312" w:eastAsia="仿宋_GB2312" w:cs="仿宋_GB2312"/>
          <w:color w:val="000000"/>
          <w:kern w:val="0"/>
          <w:sz w:val="32"/>
          <w:szCs w:val="32"/>
          <w:shd w:val="clear" w:color="auto" w:fill="FFFFFF"/>
        </w:rPr>
        <w:t>该单位网站存在高危安全漏洞，被反共黑客攻击并张贴政治类标语。</w:t>
      </w:r>
      <w:r>
        <w:rPr>
          <w:rFonts w:ascii="仿宋_GB2312" w:hAnsi="仿宋_GB2312" w:eastAsia="仿宋_GB2312" w:cs="仿宋_GB2312"/>
          <w:color w:val="000000"/>
          <w:kern w:val="0"/>
          <w:sz w:val="32"/>
          <w:szCs w:val="32"/>
          <w:shd w:val="clear" w:color="auto" w:fill="FFFFFF"/>
        </w:rPr>
        <w:t>该网站自上线运行以来，未进行</w:t>
      </w:r>
      <w:r>
        <w:rPr>
          <w:rFonts w:hint="eastAsia" w:ascii="仿宋_GB2312" w:hAnsi="仿宋_GB2312" w:eastAsia="仿宋_GB2312" w:cs="仿宋_GB2312"/>
          <w:color w:val="000000"/>
          <w:kern w:val="0"/>
          <w:sz w:val="32"/>
          <w:szCs w:val="32"/>
          <w:shd w:val="clear" w:color="auto" w:fill="FFFFFF"/>
          <w:lang w:eastAsia="zh-CN"/>
        </w:rPr>
        <w:t>安全检测</w:t>
      </w:r>
      <w:r>
        <w:rPr>
          <w:rFonts w:ascii="仿宋_GB2312" w:hAnsi="仿宋_GB2312" w:eastAsia="仿宋_GB2312" w:cs="仿宋_GB2312"/>
          <w:color w:val="000000"/>
          <w:kern w:val="0"/>
          <w:sz w:val="32"/>
          <w:szCs w:val="32"/>
          <w:shd w:val="clear" w:color="auto" w:fill="FFFFFF"/>
        </w:rPr>
        <w:t>，未落实网络安全等级保护制度，未履行网络安全</w:t>
      </w:r>
      <w:r>
        <w:rPr>
          <w:rFonts w:hint="eastAsia" w:ascii="仿宋_GB2312" w:hAnsi="仿宋_GB2312" w:eastAsia="仿宋_GB2312" w:cs="仿宋_GB2312"/>
          <w:color w:val="000000"/>
          <w:kern w:val="0"/>
          <w:sz w:val="32"/>
          <w:szCs w:val="32"/>
          <w:shd w:val="clear" w:color="auto" w:fill="FFFFFF"/>
          <w:lang w:eastAsia="zh-CN"/>
        </w:rPr>
        <w:t>责任</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网信部门责成该国企启动内部问责程序</w:t>
      </w:r>
      <w:r>
        <w:rPr>
          <w:rFonts w:hint="eastAsia" w:ascii="仿宋_GB2312" w:hAnsi="仿宋_GB2312" w:eastAsia="仿宋_GB2312" w:cs="仿宋_GB2312"/>
          <w:color w:val="000000"/>
          <w:kern w:val="0"/>
          <w:sz w:val="32"/>
          <w:szCs w:val="32"/>
          <w:shd w:val="clear" w:color="auto" w:fill="FFFFFF"/>
        </w:rPr>
        <w:t>。</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评：一些高危安全漏洞如</w:t>
      </w:r>
      <w:r>
        <w:rPr>
          <w:rFonts w:hint="eastAsia" w:ascii="仿宋_GB2312" w:hAnsi="仿宋_GB2312" w:eastAsia="仿宋_GB2312" w:cs="仿宋_GB2312"/>
          <w:color w:val="000000"/>
          <w:kern w:val="0"/>
          <w:sz w:val="32"/>
          <w:szCs w:val="32"/>
          <w:shd w:val="clear" w:color="auto" w:fill="FFFFFF"/>
        </w:rPr>
        <w:t>Strus2漏洞、</w:t>
      </w:r>
      <w:r>
        <w:rPr>
          <w:rFonts w:hint="eastAsia" w:ascii="仿宋_GB2312" w:hAnsi="仿宋_GB2312" w:eastAsia="仿宋_GB2312" w:cs="仿宋_GB2312"/>
          <w:color w:val="000000"/>
          <w:kern w:val="0"/>
          <w:sz w:val="32"/>
          <w:szCs w:val="32"/>
          <w:shd w:val="clear" w:color="auto" w:fill="FFFFFF"/>
          <w:lang w:eastAsia="zh-CN"/>
        </w:rPr>
        <w:t>管理账户使用</w:t>
      </w:r>
      <w:r>
        <w:rPr>
          <w:rFonts w:hint="eastAsia" w:ascii="仿宋_GB2312" w:hAnsi="仿宋_GB2312" w:eastAsia="仿宋_GB2312" w:cs="仿宋_GB2312"/>
          <w:color w:val="000000"/>
          <w:kern w:val="0"/>
          <w:sz w:val="32"/>
          <w:szCs w:val="32"/>
          <w:shd w:val="clear" w:color="auto" w:fill="FFFFFF"/>
        </w:rPr>
        <w:t>弱口令等</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技术</w:t>
      </w:r>
      <w:r>
        <w:rPr>
          <w:rFonts w:hint="eastAsia" w:ascii="仿宋_GB2312" w:hAnsi="仿宋_GB2312" w:eastAsia="仿宋_GB2312" w:cs="仿宋_GB2312"/>
          <w:color w:val="000000"/>
          <w:kern w:val="0"/>
          <w:sz w:val="32"/>
          <w:szCs w:val="32"/>
          <w:shd w:val="clear" w:color="auto" w:fill="FFFFFF"/>
          <w:lang w:eastAsia="zh-CN"/>
        </w:rPr>
        <w:t>门槛很</w:t>
      </w:r>
      <w:r>
        <w:rPr>
          <w:rFonts w:hint="eastAsia" w:ascii="仿宋_GB2312" w:hAnsi="仿宋_GB2312" w:eastAsia="仿宋_GB2312" w:cs="仿宋_GB2312"/>
          <w:color w:val="000000"/>
          <w:kern w:val="0"/>
          <w:sz w:val="32"/>
          <w:szCs w:val="32"/>
          <w:shd w:val="clear" w:color="auto" w:fill="FFFFFF"/>
        </w:rPr>
        <w:t>低，</w:t>
      </w:r>
      <w:r>
        <w:rPr>
          <w:rFonts w:hint="eastAsia" w:ascii="仿宋_GB2312" w:hAnsi="仿宋_GB2312" w:eastAsia="仿宋_GB2312" w:cs="仿宋_GB2312"/>
          <w:color w:val="000000"/>
          <w:kern w:val="0"/>
          <w:sz w:val="32"/>
          <w:szCs w:val="32"/>
          <w:shd w:val="clear" w:color="auto" w:fill="FFFFFF"/>
          <w:lang w:eastAsia="zh-CN"/>
        </w:rPr>
        <w:t>被是反共黑客等低水平攻击者的常用攻击手段</w:t>
      </w:r>
      <w:r>
        <w:rPr>
          <w:rFonts w:hint="eastAsia" w:ascii="仿宋_GB2312" w:hAnsi="仿宋_GB2312" w:eastAsia="仿宋_GB2312" w:cs="仿宋_GB2312"/>
          <w:color w:val="000000"/>
          <w:kern w:val="0"/>
          <w:sz w:val="32"/>
          <w:szCs w:val="32"/>
          <w:shd w:val="clear" w:color="auto" w:fill="FFFFFF"/>
        </w:rPr>
        <w:t>。</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rPr>
      </w:pPr>
    </w:p>
    <w:p>
      <w:pPr>
        <w:numPr>
          <w:numId w:val="0"/>
        </w:numPr>
        <w:snapToGrid w:val="0"/>
        <w:spacing w:line="360" w:lineRule="auto"/>
        <w:ind w:firstLine="643"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2.</w:t>
      </w:r>
      <w:r>
        <w:rPr>
          <w:rFonts w:ascii="仿宋_GB2312" w:hAnsi="仿宋_GB2312" w:eastAsia="仿宋_GB2312" w:cs="仿宋_GB2312"/>
          <w:b/>
          <w:bCs/>
          <w:color w:val="000000"/>
          <w:kern w:val="0"/>
          <w:sz w:val="32"/>
          <w:szCs w:val="32"/>
          <w:shd w:val="clear" w:color="auto" w:fill="FFFFFF"/>
        </w:rPr>
        <w:t>某省直事业单位网站不履行网络安全保护义务被处罚</w:t>
      </w:r>
      <w:r>
        <w:rPr>
          <w:rFonts w:hint="eastAsia" w:ascii="仿宋_GB2312" w:hAnsi="仿宋_GB2312" w:eastAsia="仿宋_GB2312" w:cs="仿宋_GB2312"/>
          <w:b/>
          <w:bCs/>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某省直事业单位网站存在SQL注入漏洞，严重威胁网站信息安全，连续被</w:t>
      </w:r>
      <w:r>
        <w:rPr>
          <w:rFonts w:hint="eastAsia" w:ascii="仿宋_GB2312" w:hAnsi="仿宋_GB2312" w:eastAsia="仿宋_GB2312" w:cs="仿宋_GB2312"/>
          <w:color w:val="000000"/>
          <w:kern w:val="0"/>
          <w:sz w:val="32"/>
          <w:szCs w:val="32"/>
          <w:shd w:val="clear" w:color="auto" w:fill="FFFFFF"/>
        </w:rPr>
        <w:t>网信</w:t>
      </w:r>
      <w:r>
        <w:rPr>
          <w:rFonts w:ascii="仿宋_GB2312" w:hAnsi="仿宋_GB2312" w:eastAsia="仿宋_GB2312" w:cs="仿宋_GB2312"/>
          <w:color w:val="000000"/>
          <w:kern w:val="0"/>
          <w:sz w:val="32"/>
          <w:szCs w:val="32"/>
          <w:shd w:val="clear" w:color="auto" w:fill="FFFFFF"/>
        </w:rPr>
        <w:t>部门和公安机关通报要求整改</w:t>
      </w:r>
      <w:r>
        <w:rPr>
          <w:rFonts w:hint="eastAsia" w:ascii="仿宋_GB2312" w:hAnsi="仿宋_GB2312" w:eastAsia="仿宋_GB2312" w:cs="仿宋_GB2312"/>
          <w:color w:val="000000"/>
          <w:kern w:val="0"/>
          <w:sz w:val="32"/>
          <w:szCs w:val="32"/>
          <w:shd w:val="clear" w:color="auto" w:fill="FFFFFF"/>
        </w:rPr>
        <w:t>而没有整改，</w:t>
      </w:r>
      <w:r>
        <w:rPr>
          <w:rFonts w:hint="eastAsia" w:ascii="仿宋_GB2312" w:hAnsi="仿宋_GB2312" w:eastAsia="仿宋_GB2312" w:cs="仿宋_GB2312"/>
          <w:color w:val="000000"/>
          <w:kern w:val="0"/>
          <w:sz w:val="32"/>
          <w:szCs w:val="32"/>
          <w:shd w:val="clear" w:color="auto" w:fill="FFFFFF"/>
          <w:lang w:eastAsia="zh-CN"/>
        </w:rPr>
        <w:t>且</w:t>
      </w:r>
      <w:r>
        <w:rPr>
          <w:rFonts w:hint="eastAsia" w:ascii="仿宋_GB2312" w:hAnsi="仿宋_GB2312" w:eastAsia="仿宋_GB2312" w:cs="仿宋_GB2312"/>
          <w:color w:val="000000"/>
          <w:kern w:val="0"/>
          <w:sz w:val="32"/>
          <w:szCs w:val="32"/>
          <w:shd w:val="clear" w:color="auto" w:fill="FFFFFF"/>
        </w:rPr>
        <w:t>未按规定</w:t>
      </w:r>
      <w:r>
        <w:rPr>
          <w:rFonts w:hint="eastAsia" w:ascii="仿宋_GB2312" w:hAnsi="仿宋_GB2312" w:eastAsia="仿宋_GB2312" w:cs="仿宋_GB2312"/>
          <w:color w:val="000000"/>
          <w:kern w:val="0"/>
          <w:sz w:val="32"/>
          <w:szCs w:val="32"/>
          <w:shd w:val="clear" w:color="auto" w:fill="FFFFFF"/>
          <w:lang w:eastAsia="zh-CN"/>
        </w:rPr>
        <w:t>定期</w:t>
      </w:r>
      <w:r>
        <w:rPr>
          <w:rFonts w:hint="eastAsia" w:ascii="仿宋_GB2312" w:hAnsi="仿宋_GB2312" w:eastAsia="仿宋_GB2312" w:cs="仿宋_GB2312"/>
          <w:color w:val="000000"/>
          <w:kern w:val="0"/>
          <w:sz w:val="32"/>
          <w:szCs w:val="32"/>
          <w:shd w:val="clear" w:color="auto" w:fill="FFFFFF"/>
        </w:rPr>
        <w:t>开展等级测评，被</w:t>
      </w:r>
      <w:r>
        <w:rPr>
          <w:rFonts w:ascii="仿宋_GB2312" w:hAnsi="仿宋_GB2312" w:eastAsia="仿宋_GB2312" w:cs="仿宋_GB2312"/>
          <w:color w:val="000000"/>
          <w:kern w:val="0"/>
          <w:sz w:val="32"/>
          <w:szCs w:val="32"/>
          <w:shd w:val="clear" w:color="auto" w:fill="FFFFFF"/>
        </w:rPr>
        <w:t>公安机关依法给予行政处罚</w:t>
      </w:r>
      <w:r>
        <w:rPr>
          <w:rFonts w:hint="eastAsia" w:ascii="仿宋_GB2312" w:hAnsi="仿宋_GB2312" w:eastAsia="仿宋_GB2312" w:cs="仿宋_GB2312"/>
          <w:color w:val="000000"/>
          <w:kern w:val="0"/>
          <w:sz w:val="32"/>
          <w:szCs w:val="32"/>
          <w:shd w:val="clear" w:color="auto" w:fill="FFFFFF"/>
        </w:rPr>
        <w:t>。</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eastAsia="zh-CN"/>
        </w:rPr>
        <w:t>评：等级保护制度是我国网络安全保护的基本制度。区县级重要的信息系统，地市级和省级的一般信息系统，一般定为二级，需要定期开展等级保护评测。</w:t>
      </w:r>
    </w:p>
    <w:p>
      <w:pPr>
        <w:numPr>
          <w:numId w:val="0"/>
        </w:numPr>
        <w:snapToGrid w:val="0"/>
        <w:spacing w:line="360" w:lineRule="auto"/>
        <w:rPr>
          <w:rFonts w:hint="eastAsia" w:ascii="仿宋_GB2312" w:hAnsi="仿宋_GB2312" w:eastAsia="仿宋_GB2312" w:cs="仿宋_GB2312"/>
          <w:color w:val="000000"/>
          <w:kern w:val="0"/>
          <w:sz w:val="32"/>
          <w:szCs w:val="32"/>
          <w:shd w:val="clear" w:color="auto" w:fill="FFFFFF"/>
        </w:rPr>
      </w:pPr>
    </w:p>
    <w:p>
      <w:pPr>
        <w:snapToGrid w:val="0"/>
        <w:spacing w:line="360" w:lineRule="auto"/>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3</w:t>
      </w:r>
      <w:r>
        <w:rPr>
          <w:rFonts w:hint="eastAsia" w:ascii="仿宋_GB2312" w:hAnsi="仿宋_GB2312" w:eastAsia="仿宋_GB2312" w:cs="仿宋_GB2312"/>
          <w:b/>
          <w:bCs/>
          <w:color w:val="000000"/>
          <w:kern w:val="0"/>
          <w:sz w:val="32"/>
          <w:szCs w:val="32"/>
          <w:shd w:val="clear" w:color="auto" w:fill="FFFFFF"/>
        </w:rPr>
        <w:t>.</w:t>
      </w:r>
      <w:r>
        <w:rPr>
          <w:rFonts w:hint="eastAsia" w:ascii="仿宋_GB2312" w:hAnsi="仿宋_GB2312" w:eastAsia="仿宋_GB2312" w:cs="仿宋_GB2312"/>
          <w:b/>
          <w:bCs/>
          <w:color w:val="000000"/>
          <w:kern w:val="0"/>
          <w:sz w:val="32"/>
          <w:szCs w:val="32"/>
          <w:shd w:val="clear" w:color="auto" w:fill="FFFFFF"/>
          <w:lang w:eastAsia="zh-CN"/>
        </w:rPr>
        <w:t>某市</w:t>
      </w:r>
      <w:r>
        <w:rPr>
          <w:rFonts w:hint="eastAsia" w:ascii="仿宋_GB2312" w:hAnsi="仿宋_GB2312" w:eastAsia="仿宋_GB2312" w:cs="仿宋_GB2312"/>
          <w:b/>
          <w:bCs/>
          <w:color w:val="000000"/>
          <w:kern w:val="0"/>
          <w:sz w:val="32"/>
          <w:szCs w:val="32"/>
          <w:shd w:val="clear" w:color="auto" w:fill="FFFFFF"/>
        </w:rPr>
        <w:t>多家医院因感染勒索病毒导致无法正常就医。</w:t>
      </w:r>
      <w:r>
        <w:rPr>
          <w:rFonts w:hint="eastAsia" w:ascii="仿宋_GB2312" w:hAnsi="仿宋_GB2312" w:eastAsia="仿宋_GB2312" w:cs="仿宋_GB2312"/>
          <w:color w:val="000000"/>
          <w:kern w:val="0"/>
          <w:sz w:val="32"/>
          <w:szCs w:val="32"/>
          <w:shd w:val="clear" w:color="auto" w:fill="FFFFFF"/>
        </w:rPr>
        <w:t>近期，</w:t>
      </w:r>
      <w:r>
        <w:rPr>
          <w:rFonts w:hint="eastAsia" w:ascii="仿宋_GB2312" w:hAnsi="仿宋_GB2312" w:eastAsia="仿宋_GB2312" w:cs="仿宋_GB2312"/>
          <w:color w:val="000000"/>
          <w:kern w:val="0"/>
          <w:sz w:val="32"/>
          <w:szCs w:val="32"/>
          <w:shd w:val="clear" w:color="auto" w:fill="FFFFFF"/>
          <w:lang w:eastAsia="zh-CN"/>
        </w:rPr>
        <w:t>某地级事</w:t>
      </w:r>
      <w:r>
        <w:rPr>
          <w:rFonts w:hint="eastAsia" w:ascii="仿宋_GB2312" w:hAnsi="仿宋_GB2312" w:eastAsia="仿宋_GB2312" w:cs="仿宋_GB2312"/>
          <w:color w:val="000000"/>
          <w:kern w:val="0"/>
          <w:sz w:val="32"/>
          <w:szCs w:val="32"/>
          <w:shd w:val="clear" w:color="auto" w:fill="FFFFFF"/>
        </w:rPr>
        <w:t>多家医院信息系统因没有及时整改安全隐患而感染勒索病毒、数据被加密、系统瘫痪，导致百姓无法正常就医</w:t>
      </w:r>
      <w:r>
        <w:rPr>
          <w:rFonts w:hint="eastAsia" w:ascii="仿宋_GB2312" w:hAnsi="仿宋_GB2312" w:eastAsia="仿宋_GB2312" w:cs="仿宋_GB2312"/>
          <w:color w:val="000000"/>
          <w:kern w:val="0"/>
          <w:sz w:val="32"/>
          <w:szCs w:val="32"/>
          <w:shd w:val="clear" w:color="auto" w:fill="FFFFFF"/>
          <w:lang w:eastAsia="zh-CN"/>
        </w:rPr>
        <w:t>。部分医院</w:t>
      </w:r>
      <w:r>
        <w:rPr>
          <w:rFonts w:hint="eastAsia" w:ascii="仿宋_GB2312" w:hAnsi="仿宋_GB2312" w:eastAsia="仿宋_GB2312" w:cs="仿宋_GB2312"/>
          <w:color w:val="000000"/>
          <w:kern w:val="0"/>
          <w:sz w:val="32"/>
          <w:szCs w:val="32"/>
          <w:shd w:val="clear" w:color="auto" w:fill="FFFFFF"/>
        </w:rPr>
        <w:t>因数据没有备份，只能通过向黑客支付赎金方式恢复数据。</w:t>
      </w:r>
    </w:p>
    <w:p>
      <w:pPr>
        <w:snapToGrid w:val="0"/>
        <w:spacing w:line="360" w:lineRule="auto"/>
        <w:ind w:firstLine="640" w:firstLineChars="200"/>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评：数据备份是网络安全的生命线，重要数据必须做好备份确保安全可靠。同时，要开展经常性的应急演练提升应急处置能力</w:t>
      </w:r>
      <w:r>
        <w:rPr>
          <w:rFonts w:hint="eastAsia" w:ascii="仿宋_GB2312" w:hAnsi="仿宋_GB2312" w:eastAsia="仿宋_GB2312" w:cs="仿宋_GB2312"/>
          <w:color w:val="000000"/>
          <w:kern w:val="0"/>
          <w:sz w:val="32"/>
          <w:szCs w:val="32"/>
          <w:shd w:val="clear" w:color="auto" w:fill="FFFFFF"/>
          <w:lang w:eastAsia="zh-CN"/>
        </w:rPr>
        <w:t>。</w:t>
      </w:r>
    </w:p>
    <w:p>
      <w:pPr>
        <w:snapToGrid w:val="0"/>
        <w:spacing w:line="360" w:lineRule="auto"/>
        <w:ind w:firstLine="640" w:firstLineChars="200"/>
        <w:jc w:val="center"/>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lang w:eastAsia="zh-CN"/>
        </w:rPr>
        <w:drawing>
          <wp:inline distT="0" distB="0" distL="114300" distR="114300">
            <wp:extent cx="2075180" cy="1549400"/>
            <wp:effectExtent l="0" t="0" r="1270" b="12700"/>
            <wp:docPr id="2" name="图片 2" descr="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1)"/>
                    <pic:cNvPicPr>
                      <a:picLocks noChangeAspect="1"/>
                    </pic:cNvPicPr>
                  </pic:nvPicPr>
                  <pic:blipFill>
                    <a:blip r:embed="rId7"/>
                    <a:srcRect b="10870"/>
                    <a:stretch>
                      <a:fillRect/>
                    </a:stretch>
                  </pic:blipFill>
                  <pic:spPr>
                    <a:xfrm>
                      <a:off x="0" y="0"/>
                      <a:ext cx="2075180" cy="1549400"/>
                    </a:xfrm>
                    <a:prstGeom prst="rect">
                      <a:avLst/>
                    </a:prstGeom>
                  </pic:spPr>
                </pic:pic>
              </a:graphicData>
            </a:graphic>
          </wp:inline>
        </w:drawing>
      </w:r>
    </w:p>
    <w:p>
      <w:pPr>
        <w:snapToGrid w:val="0"/>
        <w:spacing w:line="360" w:lineRule="auto"/>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4</w:t>
      </w:r>
      <w:r>
        <w:rPr>
          <w:rFonts w:hint="eastAsia" w:ascii="仿宋_GB2312" w:hAnsi="仿宋_GB2312" w:eastAsia="仿宋_GB2312" w:cs="仿宋_GB2312"/>
          <w:b/>
          <w:bCs/>
          <w:color w:val="000000"/>
          <w:kern w:val="0"/>
          <w:sz w:val="32"/>
          <w:szCs w:val="32"/>
          <w:shd w:val="clear" w:color="auto" w:fill="FFFFFF"/>
        </w:rPr>
        <w:t>.某市</w:t>
      </w:r>
      <w:r>
        <w:rPr>
          <w:rFonts w:hint="eastAsia" w:ascii="仿宋_GB2312" w:hAnsi="仿宋_GB2312" w:eastAsia="仿宋_GB2312" w:cs="仿宋_GB2312"/>
          <w:b/>
          <w:bCs/>
          <w:color w:val="000000"/>
          <w:kern w:val="0"/>
          <w:sz w:val="32"/>
          <w:szCs w:val="32"/>
          <w:shd w:val="clear" w:color="auto" w:fill="FFFFFF"/>
          <w:lang w:eastAsia="zh-CN"/>
        </w:rPr>
        <w:t>级部门</w:t>
      </w:r>
      <w:r>
        <w:rPr>
          <w:rFonts w:hint="eastAsia" w:ascii="仿宋_GB2312" w:hAnsi="仿宋_GB2312" w:eastAsia="仿宋_GB2312" w:cs="仿宋_GB2312"/>
          <w:b/>
          <w:bCs/>
          <w:color w:val="000000"/>
          <w:kern w:val="0"/>
          <w:sz w:val="32"/>
          <w:szCs w:val="32"/>
          <w:shd w:val="clear" w:color="auto" w:fill="FFFFFF"/>
        </w:rPr>
        <w:t>网站被黑客攻击并植入后门软件。</w:t>
      </w:r>
      <w:r>
        <w:rPr>
          <w:rFonts w:hint="eastAsia" w:ascii="仿宋_GB2312" w:hAnsi="仿宋_GB2312" w:eastAsia="仿宋_GB2312" w:cs="仿宋_GB2312"/>
          <w:color w:val="000000"/>
          <w:kern w:val="0"/>
          <w:sz w:val="32"/>
          <w:szCs w:val="32"/>
          <w:shd w:val="clear" w:color="auto" w:fill="FFFFFF"/>
        </w:rPr>
        <w:t>经技术分析，黑客由境外跳转至香港IP对该网站实施攻击，并上传了网页木马。利用该网页木马，黑客可以随时控制网站，窃取信息，篡改内容。</w:t>
      </w:r>
    </w:p>
    <w:p>
      <w:pPr>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评：后门软件是一种恶意软件，长期潜伏在信息系统中，可能随时发动攻击。网络安全软件要经常更新、升级，具备查杀主流恶意软件的能力。</w:t>
      </w:r>
    </w:p>
    <w:p>
      <w:pPr>
        <w:numPr>
          <w:numId w:val="0"/>
        </w:numPr>
        <w:snapToGrid w:val="0"/>
        <w:spacing w:line="360" w:lineRule="auto"/>
        <w:rPr>
          <w:rFonts w:hint="eastAsia" w:ascii="仿宋_GB2312" w:hAnsi="仿宋_GB2312" w:eastAsia="仿宋_GB2312" w:cs="仿宋_GB2312"/>
          <w:color w:val="000000"/>
          <w:kern w:val="0"/>
          <w:sz w:val="32"/>
          <w:szCs w:val="32"/>
          <w:shd w:val="clear" w:color="auto" w:fill="FFFFFF"/>
          <w:lang w:val="en-US" w:eastAsia="zh-CN"/>
        </w:rPr>
      </w:pPr>
    </w:p>
    <w:p>
      <w:pPr>
        <w:numPr>
          <w:numId w:val="0"/>
        </w:numPr>
        <w:snapToGrid w:val="0"/>
        <w:spacing w:line="360" w:lineRule="auto"/>
        <w:ind w:firstLine="643" w:firstLineChars="200"/>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5.</w:t>
      </w:r>
      <w:r>
        <w:rPr>
          <w:rFonts w:hint="eastAsia" w:ascii="仿宋_GB2312" w:hAnsi="仿宋_GB2312" w:eastAsia="仿宋_GB2312" w:cs="仿宋_GB2312"/>
          <w:b/>
          <w:bCs/>
          <w:color w:val="000000"/>
          <w:kern w:val="0"/>
          <w:sz w:val="32"/>
          <w:szCs w:val="32"/>
          <w:shd w:val="clear" w:color="auto" w:fill="FFFFFF"/>
          <w:lang w:eastAsia="zh-CN"/>
        </w:rPr>
        <w:t>信息技术服务外包商窃取</w:t>
      </w:r>
      <w:r>
        <w:rPr>
          <w:rFonts w:hint="eastAsia" w:ascii="仿宋_GB2312" w:hAnsi="仿宋_GB2312" w:eastAsia="仿宋_GB2312" w:cs="仿宋_GB2312"/>
          <w:b/>
          <w:bCs/>
          <w:color w:val="000000"/>
          <w:kern w:val="0"/>
          <w:sz w:val="32"/>
          <w:szCs w:val="32"/>
          <w:shd w:val="clear" w:color="auto" w:fill="FFFFFF"/>
        </w:rPr>
        <w:t>公民个人信息。</w:t>
      </w:r>
      <w:r>
        <w:rPr>
          <w:rFonts w:hint="eastAsia" w:ascii="仿宋_GB2312" w:hAnsi="仿宋_GB2312" w:eastAsia="仿宋_GB2312" w:cs="仿宋_GB2312"/>
          <w:color w:val="000000"/>
          <w:kern w:val="0"/>
          <w:sz w:val="32"/>
          <w:szCs w:val="32"/>
          <w:shd w:val="clear" w:color="auto" w:fill="FFFFFF"/>
        </w:rPr>
        <w:t>杭州滨江区某科技公司</w:t>
      </w:r>
      <w:r>
        <w:rPr>
          <w:rFonts w:hint="eastAsia" w:ascii="仿宋_GB2312" w:hAnsi="仿宋_GB2312" w:eastAsia="仿宋_GB2312" w:cs="仿宋_GB2312"/>
          <w:color w:val="000000"/>
          <w:kern w:val="0"/>
          <w:sz w:val="32"/>
          <w:szCs w:val="32"/>
          <w:shd w:val="clear" w:color="auto" w:fill="FFFFFF"/>
          <w:lang w:eastAsia="zh-CN"/>
        </w:rPr>
        <w:t>利用</w:t>
      </w:r>
      <w:r>
        <w:rPr>
          <w:rFonts w:hint="eastAsia" w:ascii="仿宋_GB2312" w:hAnsi="仿宋_GB2312" w:eastAsia="仿宋_GB2312" w:cs="仿宋_GB2312"/>
          <w:color w:val="000000"/>
          <w:kern w:val="0"/>
          <w:sz w:val="32"/>
          <w:szCs w:val="32"/>
          <w:shd w:val="clear" w:color="auto" w:fill="FFFFFF"/>
        </w:rPr>
        <w:t>承接省内某疾病预防控制部门信息化建设项目</w:t>
      </w:r>
      <w:r>
        <w:rPr>
          <w:rFonts w:hint="eastAsia" w:ascii="仿宋_GB2312" w:hAnsi="仿宋_GB2312" w:eastAsia="仿宋_GB2312" w:cs="仿宋_GB2312"/>
          <w:color w:val="000000"/>
          <w:kern w:val="0"/>
          <w:sz w:val="32"/>
          <w:szCs w:val="32"/>
          <w:shd w:val="clear" w:color="auto" w:fill="FFFFFF"/>
          <w:lang w:eastAsia="zh-CN"/>
        </w:rPr>
        <w:t>机会</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eastAsia="zh-CN"/>
        </w:rPr>
        <w:t>窃取该部门</w:t>
      </w:r>
      <w:r>
        <w:rPr>
          <w:rFonts w:hint="eastAsia" w:ascii="仿宋_GB2312" w:hAnsi="仿宋_GB2312" w:eastAsia="仿宋_GB2312" w:cs="仿宋_GB2312"/>
          <w:color w:val="000000"/>
          <w:kern w:val="0"/>
          <w:sz w:val="32"/>
          <w:szCs w:val="32"/>
          <w:shd w:val="clear" w:color="auto" w:fill="FFFFFF"/>
        </w:rPr>
        <w:t>300余万条</w:t>
      </w:r>
      <w:r>
        <w:rPr>
          <w:rFonts w:hint="eastAsia" w:ascii="仿宋_GB2312" w:hAnsi="仿宋_GB2312" w:eastAsia="仿宋_GB2312" w:cs="仿宋_GB2312"/>
          <w:color w:val="000000"/>
          <w:kern w:val="0"/>
          <w:sz w:val="32"/>
          <w:szCs w:val="32"/>
          <w:shd w:val="clear" w:color="auto" w:fill="FFFFFF"/>
        </w:rPr>
        <w:t>接种疫苗的儿童及家长</w:t>
      </w:r>
      <w:r>
        <w:rPr>
          <w:rFonts w:hint="eastAsia" w:ascii="仿宋_GB2312" w:hAnsi="仿宋_GB2312" w:eastAsia="仿宋_GB2312" w:cs="仿宋_GB2312"/>
          <w:color w:val="000000"/>
          <w:kern w:val="0"/>
          <w:sz w:val="32"/>
          <w:szCs w:val="32"/>
          <w:shd w:val="clear" w:color="auto" w:fill="FFFFFF"/>
          <w:lang w:eastAsia="zh-CN"/>
        </w:rPr>
        <w:t>个人</w:t>
      </w:r>
      <w:r>
        <w:rPr>
          <w:rFonts w:hint="eastAsia" w:ascii="仿宋_GB2312" w:hAnsi="仿宋_GB2312" w:eastAsia="仿宋_GB2312" w:cs="仿宋_GB2312"/>
          <w:color w:val="000000"/>
          <w:kern w:val="0"/>
          <w:sz w:val="32"/>
          <w:szCs w:val="32"/>
          <w:shd w:val="clear" w:color="auto" w:fill="FFFFFF"/>
        </w:rPr>
        <w:t>信息，随后将获取的数据贩卖获利</w:t>
      </w:r>
      <w:r>
        <w:rPr>
          <w:rFonts w:hint="eastAsia" w:ascii="仿宋_GB2312" w:hAnsi="仿宋_GB2312" w:eastAsia="仿宋_GB2312" w:cs="仿宋_GB2312"/>
          <w:color w:val="000000"/>
          <w:kern w:val="0"/>
          <w:sz w:val="32"/>
          <w:szCs w:val="32"/>
          <w:shd w:val="clear" w:color="auto" w:fill="FFFFFF"/>
          <w:lang w:eastAsia="zh-CN"/>
        </w:rPr>
        <w:t>，被公安机关查处</w:t>
      </w:r>
      <w:r>
        <w:rPr>
          <w:rFonts w:hint="eastAsia" w:ascii="仿宋_GB2312" w:hAnsi="仿宋_GB2312" w:eastAsia="仿宋_GB2312" w:cs="仿宋_GB2312"/>
          <w:color w:val="000000"/>
          <w:kern w:val="0"/>
          <w:sz w:val="32"/>
          <w:szCs w:val="32"/>
          <w:shd w:val="clear" w:color="auto" w:fill="FFFFFF"/>
        </w:rPr>
        <w:t>。</w:t>
      </w:r>
    </w:p>
    <w:p>
      <w:pPr>
        <w:numPr>
          <w:numId w:val="0"/>
        </w:numPr>
        <w:snapToGrid w:val="0"/>
        <w:spacing w:line="360" w:lineRule="auto"/>
        <w:rPr>
          <w:rFonts w:hint="eastAsia" w:ascii="仿宋_GB2312" w:hAnsi="仿宋_GB2312" w:eastAsia="仿宋_GB2312" w:cs="仿宋_GB2312"/>
          <w:color w:val="000000"/>
          <w:kern w:val="0"/>
          <w:sz w:val="32"/>
          <w:szCs w:val="32"/>
          <w:shd w:val="clear" w:color="auto" w:fill="FFFFFF"/>
        </w:rPr>
      </w:pPr>
    </w:p>
    <w:p>
      <w:pPr>
        <w:ind w:firstLine="643"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lang w:val="en-US" w:eastAsia="zh-CN"/>
        </w:rPr>
        <w:t>6</w:t>
      </w:r>
      <w:r>
        <w:rPr>
          <w:rFonts w:hint="eastAsia" w:ascii="仿宋_GB2312" w:hAnsi="仿宋_GB2312" w:eastAsia="仿宋_GB2312" w:cs="仿宋_GB2312"/>
          <w:b/>
          <w:bCs/>
          <w:color w:val="000000"/>
          <w:kern w:val="0"/>
          <w:sz w:val="32"/>
          <w:szCs w:val="32"/>
          <w:shd w:val="clear" w:color="auto" w:fill="FFFFFF"/>
        </w:rPr>
        <w:t>.省民政厅及时</w:t>
      </w:r>
      <w:r>
        <w:rPr>
          <w:rFonts w:hint="eastAsia" w:ascii="仿宋_GB2312" w:hAnsi="仿宋_GB2312" w:eastAsia="仿宋_GB2312" w:cs="仿宋_GB2312"/>
          <w:b/>
          <w:bCs/>
          <w:color w:val="000000"/>
          <w:kern w:val="0"/>
          <w:sz w:val="32"/>
          <w:szCs w:val="32"/>
          <w:shd w:val="clear" w:color="auto" w:fill="FFFFFF"/>
          <w:lang w:eastAsia="zh-CN"/>
        </w:rPr>
        <w:t>排查</w:t>
      </w:r>
      <w:r>
        <w:rPr>
          <w:rFonts w:hint="eastAsia" w:ascii="仿宋_GB2312" w:hAnsi="仿宋_GB2312" w:eastAsia="仿宋_GB2312" w:cs="仿宋_GB2312"/>
          <w:b/>
          <w:bCs/>
          <w:color w:val="000000"/>
          <w:kern w:val="0"/>
          <w:sz w:val="32"/>
          <w:szCs w:val="32"/>
          <w:shd w:val="clear" w:color="auto" w:fill="FFFFFF"/>
        </w:rPr>
        <w:t>婚姻登记</w:t>
      </w:r>
      <w:r>
        <w:rPr>
          <w:rFonts w:hint="eastAsia" w:ascii="仿宋_GB2312" w:hAnsi="仿宋_GB2312" w:eastAsia="仿宋_GB2312" w:cs="仿宋_GB2312"/>
          <w:b/>
          <w:bCs/>
          <w:color w:val="000000"/>
          <w:kern w:val="0"/>
          <w:sz w:val="32"/>
          <w:szCs w:val="32"/>
          <w:shd w:val="clear" w:color="auto" w:fill="FFFFFF"/>
          <w:lang w:eastAsia="zh-CN"/>
        </w:rPr>
        <w:t>数据</w:t>
      </w:r>
      <w:r>
        <w:rPr>
          <w:rFonts w:hint="eastAsia" w:ascii="仿宋_GB2312" w:hAnsi="仿宋_GB2312" w:eastAsia="仿宋_GB2312" w:cs="仿宋_GB2312"/>
          <w:b/>
          <w:bCs/>
          <w:color w:val="000000"/>
          <w:kern w:val="0"/>
          <w:sz w:val="32"/>
          <w:szCs w:val="32"/>
          <w:shd w:val="clear" w:color="auto" w:fill="FFFFFF"/>
        </w:rPr>
        <w:t>异常</w:t>
      </w:r>
      <w:r>
        <w:rPr>
          <w:rFonts w:hint="eastAsia" w:ascii="仿宋_GB2312" w:hAnsi="仿宋_GB2312" w:eastAsia="仿宋_GB2312" w:cs="仿宋_GB2312"/>
          <w:b/>
          <w:bCs/>
          <w:color w:val="000000"/>
          <w:kern w:val="0"/>
          <w:sz w:val="32"/>
          <w:szCs w:val="32"/>
          <w:shd w:val="clear" w:color="auto" w:fill="FFFFFF"/>
          <w:lang w:eastAsia="zh-CN"/>
        </w:rPr>
        <w:t>访问事件</w:t>
      </w:r>
      <w:r>
        <w:rPr>
          <w:rFonts w:hint="eastAsia" w:ascii="仿宋_GB2312" w:hAnsi="仿宋_GB2312" w:eastAsia="仿宋_GB2312" w:cs="仿宋_GB2312"/>
          <w:b/>
          <w:bCs/>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省民政厅安全员发现有</w:t>
      </w:r>
      <w:r>
        <w:rPr>
          <w:rFonts w:hint="eastAsia" w:ascii="仿宋_GB2312" w:hAnsi="仿宋_GB2312" w:eastAsia="仿宋_GB2312" w:cs="仿宋_GB2312"/>
          <w:color w:val="000000"/>
          <w:kern w:val="0"/>
          <w:sz w:val="32"/>
          <w:szCs w:val="32"/>
          <w:shd w:val="clear" w:color="auto" w:fill="FFFFFF"/>
          <w:lang w:eastAsia="zh-CN"/>
        </w:rPr>
        <w:t>内部人员</w:t>
      </w:r>
      <w:r>
        <w:rPr>
          <w:rFonts w:hint="eastAsia" w:ascii="仿宋_GB2312" w:hAnsi="仿宋_GB2312" w:eastAsia="仿宋_GB2312" w:cs="仿宋_GB2312"/>
          <w:color w:val="000000"/>
          <w:kern w:val="0"/>
          <w:sz w:val="32"/>
          <w:szCs w:val="32"/>
          <w:shd w:val="clear" w:color="auto" w:fill="FFFFFF"/>
        </w:rPr>
        <w:t>通过存在弱口令的账号登录省婚姻登记系统，进行较大数量的婚姻状况查询。对此，</w:t>
      </w:r>
      <w:r>
        <w:rPr>
          <w:rFonts w:hint="eastAsia" w:ascii="仿宋_GB2312" w:hAnsi="仿宋_GB2312" w:eastAsia="仿宋_GB2312" w:cs="仿宋_GB2312"/>
          <w:color w:val="000000"/>
          <w:kern w:val="0"/>
          <w:sz w:val="32"/>
          <w:szCs w:val="32"/>
          <w:shd w:val="clear" w:color="auto" w:fill="FFFFFF"/>
          <w:lang w:eastAsia="zh-CN"/>
        </w:rPr>
        <w:t>省民政厅</w:t>
      </w:r>
      <w:r>
        <w:rPr>
          <w:rFonts w:hint="eastAsia" w:ascii="仿宋_GB2312" w:hAnsi="仿宋_GB2312" w:eastAsia="仿宋_GB2312" w:cs="仿宋_GB2312"/>
          <w:color w:val="000000"/>
          <w:kern w:val="0"/>
          <w:sz w:val="32"/>
          <w:szCs w:val="32"/>
          <w:shd w:val="clear" w:color="auto" w:fill="FFFFFF"/>
        </w:rPr>
        <w:t>立即排查</w:t>
      </w:r>
      <w:r>
        <w:rPr>
          <w:rFonts w:hint="eastAsia" w:ascii="仿宋_GB2312" w:hAnsi="仿宋_GB2312" w:eastAsia="仿宋_GB2312" w:cs="仿宋_GB2312"/>
          <w:color w:val="000000"/>
          <w:kern w:val="0"/>
          <w:sz w:val="32"/>
          <w:szCs w:val="32"/>
          <w:shd w:val="clear" w:color="auto" w:fill="FFFFFF"/>
          <w:lang w:eastAsia="zh-CN"/>
        </w:rPr>
        <w:t>相关账号和查询人</w:t>
      </w:r>
      <w:r>
        <w:rPr>
          <w:rFonts w:hint="eastAsia" w:ascii="仿宋_GB2312" w:hAnsi="仿宋_GB2312" w:eastAsia="仿宋_GB2312" w:cs="仿宋_GB2312"/>
          <w:color w:val="000000"/>
          <w:kern w:val="0"/>
          <w:sz w:val="32"/>
          <w:szCs w:val="32"/>
          <w:shd w:val="clear" w:color="auto" w:fill="FFFFFF"/>
        </w:rPr>
        <w:t>，排除了数据进一步泄露的风险。</w:t>
      </w:r>
    </w:p>
    <w:p>
      <w:pPr>
        <w:snapToGrid w:val="0"/>
        <w:spacing w:line="360" w:lineRule="auto"/>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评：近年来，我省已发现多起内部账号、运维账号非法访问或窃取数据的行为。除了按照《浙江省信息技术服务外包网络安全管理规定》加强管理外，配备</w:t>
      </w:r>
      <w:r>
        <w:rPr>
          <w:rFonts w:hint="eastAsia" w:ascii="仿宋_GB2312" w:hAnsi="仿宋_GB2312" w:eastAsia="仿宋_GB2312" w:cs="仿宋_GB2312"/>
          <w:color w:val="000000"/>
          <w:kern w:val="0"/>
          <w:sz w:val="32"/>
          <w:szCs w:val="32"/>
          <w:shd w:val="clear" w:color="auto" w:fill="FFFFFF"/>
          <w:lang w:eastAsia="zh-CN"/>
        </w:rPr>
        <w:t>先进的</w:t>
      </w:r>
      <w:r>
        <w:rPr>
          <w:rFonts w:hint="eastAsia" w:ascii="仿宋_GB2312" w:hAnsi="仿宋_GB2312" w:eastAsia="仿宋_GB2312" w:cs="仿宋_GB2312"/>
          <w:color w:val="000000"/>
          <w:kern w:val="0"/>
          <w:sz w:val="32"/>
          <w:szCs w:val="32"/>
          <w:shd w:val="clear" w:color="auto" w:fill="FFFFFF"/>
        </w:rPr>
        <w:t>日志审计系统</w:t>
      </w:r>
      <w:r>
        <w:rPr>
          <w:rFonts w:hint="eastAsia" w:ascii="仿宋_GB2312" w:hAnsi="仿宋_GB2312" w:eastAsia="仿宋_GB2312" w:cs="仿宋_GB2312"/>
          <w:color w:val="000000"/>
          <w:kern w:val="0"/>
          <w:sz w:val="32"/>
          <w:szCs w:val="32"/>
          <w:shd w:val="clear" w:color="auto" w:fill="FFFFFF"/>
          <w:lang w:eastAsia="zh-CN"/>
        </w:rPr>
        <w:t>也是</w:t>
      </w:r>
      <w:r>
        <w:rPr>
          <w:rFonts w:hint="eastAsia" w:ascii="仿宋_GB2312" w:hAnsi="仿宋_GB2312" w:eastAsia="仿宋_GB2312" w:cs="仿宋_GB2312"/>
          <w:color w:val="000000"/>
          <w:kern w:val="0"/>
          <w:sz w:val="32"/>
          <w:szCs w:val="32"/>
          <w:shd w:val="clear" w:color="auto" w:fill="FFFFFF"/>
        </w:rPr>
        <w:t>网络安全建设的重要内容。</w:t>
      </w:r>
    </w:p>
    <w:p>
      <w:pPr>
        <w:rPr>
          <w:rFonts w:hint="eastAsia" w:ascii="微软雅黑" w:hAnsi="微软雅黑" w:eastAsia="微软雅黑" w:cs="微软雅黑"/>
          <w:b/>
          <w:bCs w:val="0"/>
          <w:color w:val="333333"/>
          <w:sz w:val="32"/>
          <w:szCs w:val="32"/>
          <w:shd w:val="clear" w:color="auto" w:fill="FFFFFF"/>
        </w:rPr>
      </w:pPr>
    </w:p>
    <w:sectPr>
      <w:footerReference r:id="rId4" w:type="default"/>
      <w:pgSz w:w="8335" w:h="11850"/>
      <w:pgMar w:top="567" w:right="567" w:bottom="567" w:left="56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5"/>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- 5 -</w:t>
                </w:r>
                <w:r>
                  <w:rPr>
                    <w:rFonts w:ascii="Times New Roman" w:hAnsi="Times New Roman" w:cs="Times New Roman"/>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3305EAE"/>
    <w:rsid w:val="00060579"/>
    <w:rsid w:val="000608E5"/>
    <w:rsid w:val="00090786"/>
    <w:rsid w:val="000B4C79"/>
    <w:rsid w:val="000E7BE2"/>
    <w:rsid w:val="000F0006"/>
    <w:rsid w:val="001032A7"/>
    <w:rsid w:val="00104CE5"/>
    <w:rsid w:val="001068EC"/>
    <w:rsid w:val="00121FFF"/>
    <w:rsid w:val="00122857"/>
    <w:rsid w:val="00182523"/>
    <w:rsid w:val="001A5068"/>
    <w:rsid w:val="001A7A44"/>
    <w:rsid w:val="001D22A5"/>
    <w:rsid w:val="001E1C74"/>
    <w:rsid w:val="001E69E4"/>
    <w:rsid w:val="00250C01"/>
    <w:rsid w:val="0026116A"/>
    <w:rsid w:val="00262AF4"/>
    <w:rsid w:val="00286D9C"/>
    <w:rsid w:val="003203A9"/>
    <w:rsid w:val="00392BB6"/>
    <w:rsid w:val="003B4379"/>
    <w:rsid w:val="003F3A8D"/>
    <w:rsid w:val="003F4664"/>
    <w:rsid w:val="003F6857"/>
    <w:rsid w:val="00412D7A"/>
    <w:rsid w:val="00465A5C"/>
    <w:rsid w:val="004D2DEC"/>
    <w:rsid w:val="00511DC0"/>
    <w:rsid w:val="00535C26"/>
    <w:rsid w:val="005837C4"/>
    <w:rsid w:val="00584CF1"/>
    <w:rsid w:val="005B5703"/>
    <w:rsid w:val="005E3275"/>
    <w:rsid w:val="00603A9C"/>
    <w:rsid w:val="006057EE"/>
    <w:rsid w:val="00624216"/>
    <w:rsid w:val="00694464"/>
    <w:rsid w:val="0069742C"/>
    <w:rsid w:val="006B7B9C"/>
    <w:rsid w:val="006C12CB"/>
    <w:rsid w:val="006D0C47"/>
    <w:rsid w:val="006D10F6"/>
    <w:rsid w:val="006F2B75"/>
    <w:rsid w:val="0085633C"/>
    <w:rsid w:val="00860D63"/>
    <w:rsid w:val="0086740F"/>
    <w:rsid w:val="00867A15"/>
    <w:rsid w:val="008B192F"/>
    <w:rsid w:val="009B6D45"/>
    <w:rsid w:val="00A15E60"/>
    <w:rsid w:val="00A22894"/>
    <w:rsid w:val="00A86DEA"/>
    <w:rsid w:val="00AA6F12"/>
    <w:rsid w:val="00AC00A6"/>
    <w:rsid w:val="00B142B6"/>
    <w:rsid w:val="00B921CE"/>
    <w:rsid w:val="00BB6103"/>
    <w:rsid w:val="00BC612F"/>
    <w:rsid w:val="00BE6FC7"/>
    <w:rsid w:val="00BF6D7B"/>
    <w:rsid w:val="00C05BE7"/>
    <w:rsid w:val="00C10587"/>
    <w:rsid w:val="00C938BC"/>
    <w:rsid w:val="00CD4277"/>
    <w:rsid w:val="00CD6996"/>
    <w:rsid w:val="00CF1B88"/>
    <w:rsid w:val="00D047B4"/>
    <w:rsid w:val="00D276EB"/>
    <w:rsid w:val="00E0180A"/>
    <w:rsid w:val="00E07402"/>
    <w:rsid w:val="00E10F93"/>
    <w:rsid w:val="00E36FA2"/>
    <w:rsid w:val="00E81066"/>
    <w:rsid w:val="00EA7860"/>
    <w:rsid w:val="00F07B2D"/>
    <w:rsid w:val="00F20366"/>
    <w:rsid w:val="00F366BA"/>
    <w:rsid w:val="00F92B18"/>
    <w:rsid w:val="00FD4A27"/>
    <w:rsid w:val="00FF70B9"/>
    <w:rsid w:val="08AC6209"/>
    <w:rsid w:val="09A37D6F"/>
    <w:rsid w:val="0ABE5BD4"/>
    <w:rsid w:val="0F5F2215"/>
    <w:rsid w:val="135B03E9"/>
    <w:rsid w:val="18572D48"/>
    <w:rsid w:val="1F755EDF"/>
    <w:rsid w:val="2414022F"/>
    <w:rsid w:val="296E730F"/>
    <w:rsid w:val="343B2F45"/>
    <w:rsid w:val="39D251D1"/>
    <w:rsid w:val="3C5846C0"/>
    <w:rsid w:val="4B0D3CEA"/>
    <w:rsid w:val="4E7E7776"/>
    <w:rsid w:val="505D6C87"/>
    <w:rsid w:val="53305EAE"/>
    <w:rsid w:val="5C5877D1"/>
    <w:rsid w:val="5D344557"/>
    <w:rsid w:val="64CF6551"/>
    <w:rsid w:val="68DB20F8"/>
    <w:rsid w:val="69832C31"/>
    <w:rsid w:val="6AB03FAC"/>
    <w:rsid w:val="6DFD359D"/>
    <w:rsid w:val="6E776776"/>
    <w:rsid w:val="7635363A"/>
    <w:rsid w:val="7F0356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3"/>
    <w:qFormat/>
    <w:uiPriority w:val="0"/>
    <w:pPr>
      <w:spacing w:before="100" w:beforeAutospacing="1" w:after="100" w:afterAutospacing="1" w:line="360" w:lineRule="auto"/>
      <w:jc w:val="center"/>
      <w:outlineLvl w:val="0"/>
    </w:pPr>
    <w:rPr>
      <w:rFonts w:hint="eastAsia" w:ascii="宋体" w:hAnsi="宋体" w:eastAsia="方正小标宋_GBK" w:cs="Times New Roman"/>
      <w:kern w:val="44"/>
      <w:sz w:val="44"/>
      <w:szCs w:val="48"/>
      <w:lang w:val="en-US" w:eastAsia="zh-CN" w:bidi="ar-SA"/>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Hyperlink"/>
    <w:basedOn w:val="9"/>
    <w:qFormat/>
    <w:uiPriority w:val="0"/>
    <w:rPr>
      <w:color w:val="0000FF"/>
      <w:u w:val="single"/>
    </w:rPr>
  </w:style>
  <w:style w:type="paragraph" w:customStyle="1" w:styleId="12">
    <w:name w:val="样式1"/>
    <w:next w:val="3"/>
    <w:qFormat/>
    <w:uiPriority w:val="0"/>
    <w:pPr>
      <w:widowControl w:val="0"/>
      <w:adjustRightInd w:val="0"/>
      <w:snapToGrid w:val="0"/>
      <w:spacing w:beforeAutospacing="1" w:line="600" w:lineRule="exact"/>
      <w:ind w:firstLine="880" w:firstLineChars="200"/>
      <w:jc w:val="both"/>
    </w:pPr>
    <w:rPr>
      <w:rFonts w:ascii="Times New Roman" w:hAnsi="Times New Roman" w:eastAsia="黑体" w:cstheme="minorBidi"/>
      <w:sz w:val="32"/>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574a3-ed3b-4d20-be70-dd2bb220696f}"/>
        <w:style w:val=""/>
        <w:category>
          <w:name w:val="常规"/>
          <w:gallery w:val="placeholder"/>
        </w:category>
        <w:types>
          <w:type w:val="bbPlcHdr"/>
        </w:types>
        <w:behaviors>
          <w:behavior w:val="content"/>
        </w:behaviors>
        <w:description w:val=""/>
        <w:guid w:val="{fdd574a3-ed3b-4d20-be70-dd2bb220696f}"/>
      </w:docPartPr>
      <w:docPartBody>
        <w:p>
          <w:r>
            <w:rPr>
              <w:color w:val="808080"/>
            </w:rPr>
            <w:t>单击此处输入文字。</w:t>
          </w:r>
        </w:p>
      </w:docPartBody>
    </w:docPart>
    <w:docPart>
      <w:docPartPr>
        <w:name w:val="{011e5bec-0dd0-4750-b4ff-538f7edb667e}"/>
        <w:style w:val=""/>
        <w:category>
          <w:name w:val="常规"/>
          <w:gallery w:val="placeholder"/>
        </w:category>
        <w:types>
          <w:type w:val="bbPlcHdr"/>
        </w:types>
        <w:behaviors>
          <w:behavior w:val="content"/>
        </w:behaviors>
        <w:description w:val=""/>
        <w:guid w:val="{011e5bec-0dd0-4750-b4ff-538f7edb667e}"/>
      </w:docPartPr>
      <w:docPartBody>
        <w:p>
          <w:r>
            <w:rPr>
              <w:color w:val="808080"/>
            </w:rPr>
            <w:t>单击此处输入文字。</w:t>
          </w:r>
        </w:p>
      </w:docPartBody>
    </w:docPart>
    <w:docPart>
      <w:docPartPr>
        <w:name w:val="{8d9f9e7c-65a7-4415-ba03-72b05062ea36}"/>
        <w:style w:val=""/>
        <w:category>
          <w:name w:val="常规"/>
          <w:gallery w:val="placeholder"/>
        </w:category>
        <w:types>
          <w:type w:val="bbPlcHdr"/>
        </w:types>
        <w:behaviors>
          <w:behavior w:val="content"/>
        </w:behaviors>
        <w:description w:val=""/>
        <w:guid w:val="{8d9f9e7c-65a7-4415-ba03-72b05062ea36}"/>
      </w:docPartPr>
      <w:docPartBody>
        <w:p>
          <w:r>
            <w:rPr>
              <w:color w:val="808080"/>
            </w:rPr>
            <w:t>单击此处输入文字。</w:t>
          </w:r>
        </w:p>
      </w:docPartBody>
    </w:docPart>
    <w:docPart>
      <w:docPartPr>
        <w:name w:val="{0eb7f048-fefd-4fe2-9844-c1f1be9dd108}"/>
        <w:style w:val=""/>
        <w:category>
          <w:name w:val="常规"/>
          <w:gallery w:val="placeholder"/>
        </w:category>
        <w:types>
          <w:type w:val="bbPlcHdr"/>
        </w:types>
        <w:behaviors>
          <w:behavior w:val="content"/>
        </w:behaviors>
        <w:description w:val=""/>
        <w:guid w:val="{0eb7f048-fefd-4fe2-9844-c1f1be9dd108}"/>
      </w:docPartPr>
      <w:docPartBody>
        <w:p>
          <w:r>
            <w:rPr>
              <w:color w:val="808080"/>
            </w:rPr>
            <w:t>单击此处输入文字。</w:t>
          </w:r>
        </w:p>
      </w:docPartBody>
    </w:docPart>
    <w:docPart>
      <w:docPartPr>
        <w:name w:val="{ee69a407-bbdf-491b-8a89-e372063ec6cc}"/>
        <w:style w:val=""/>
        <w:category>
          <w:name w:val="常规"/>
          <w:gallery w:val="placeholder"/>
        </w:category>
        <w:types>
          <w:type w:val="bbPlcHdr"/>
        </w:types>
        <w:behaviors>
          <w:behavior w:val="content"/>
        </w:behaviors>
        <w:description w:val=""/>
        <w:guid w:val="{ee69a407-bbdf-491b-8a89-e372063ec6c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516</Words>
  <Characters>2943</Characters>
  <Lines>24</Lines>
  <Paragraphs>6</Paragraphs>
  <TotalTime>4</TotalTime>
  <ScaleCrop>false</ScaleCrop>
  <LinksUpToDate>false</LinksUpToDate>
  <CharactersWithSpaces>3453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2019-08-04T03:34:00Z</dcterms:created>
  <dc:creator>Administrator</dc:creator>
  <cp:lastModifiedBy>Administrator</cp:lastModifiedBy>
  <cp:lastPrinted>2019-08-05T00:27:00Z</cp:lastPrinted>
  <dcterms:modified xsi:type="dcterms:W3CDTF">2019-08-07T05:29:41Z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