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856" w:rsidRPr="00F96856" w:rsidRDefault="00F96856" w:rsidP="00F96856">
      <w:pPr>
        <w:pStyle w:val="a7"/>
        <w:rPr>
          <w:rFonts w:ascii="华文仿宋" w:eastAsia="华文仿宋" w:hAnsi="华文仿宋" w:hint="eastAsia"/>
          <w:color w:val="000000"/>
          <w:sz w:val="28"/>
          <w:szCs w:val="28"/>
        </w:rPr>
      </w:pPr>
      <w:r w:rsidRPr="00F96856">
        <w:rPr>
          <w:rFonts w:ascii="华文仿宋" w:eastAsia="华文仿宋" w:hAnsi="华文仿宋" w:hint="eastAsia"/>
          <w:color w:val="000000"/>
          <w:sz w:val="28"/>
          <w:szCs w:val="28"/>
        </w:rPr>
        <w:t>附件2</w:t>
      </w:r>
    </w:p>
    <w:p w:rsidR="00F96856" w:rsidRPr="00F96856" w:rsidRDefault="00F96856" w:rsidP="00F96856">
      <w:pPr>
        <w:pStyle w:val="a7"/>
        <w:jc w:val="center"/>
        <w:rPr>
          <w:rFonts w:ascii="华文仿宋" w:eastAsia="华文仿宋" w:hAnsi="华文仿宋"/>
          <w:b/>
          <w:sz w:val="44"/>
          <w:szCs w:val="44"/>
        </w:rPr>
      </w:pPr>
      <w:r w:rsidRPr="00F96856">
        <w:rPr>
          <w:rFonts w:ascii="华文仿宋" w:eastAsia="华文仿宋" w:hAnsi="华文仿宋"/>
          <w:b/>
          <w:color w:val="000000"/>
          <w:sz w:val="44"/>
          <w:szCs w:val="44"/>
        </w:rPr>
        <w:t>丽水市中小学研学实践教育营地、基地申报认定和管理细则（试行）</w:t>
      </w:r>
    </w:p>
    <w:p w:rsidR="00F96856" w:rsidRDefault="00F96856" w:rsidP="00F96856">
      <w:pPr>
        <w:pStyle w:val="a7"/>
        <w:spacing w:before="0" w:beforeAutospacing="0" w:after="0" w:afterAutospacing="0"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F96856">
        <w:rPr>
          <w:rFonts w:ascii="华文仿宋" w:eastAsia="华文仿宋" w:hAnsi="华文仿宋"/>
          <w:color w:val="000000"/>
          <w:sz w:val="28"/>
          <w:szCs w:val="28"/>
        </w:rPr>
        <w:t>研学实践教育营地是学生研学旅行过程中开展研究性学习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和生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t>活住宿的大本营；研学实践教育基地是学生研学旅行过程中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开展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t>研究性学习的主要场所；</w:t>
      </w:r>
    </w:p>
    <w:p w:rsidR="00F96856" w:rsidRDefault="00F96856" w:rsidP="00F96856">
      <w:pPr>
        <w:pStyle w:val="a7"/>
        <w:spacing w:before="0" w:beforeAutospacing="0" w:after="0" w:afterAutospacing="0"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F96856">
        <w:rPr>
          <w:rFonts w:ascii="华文仿宋" w:eastAsia="华文仿宋" w:hAnsi="华文仿宋"/>
          <w:color w:val="000000"/>
          <w:sz w:val="28"/>
          <w:szCs w:val="28"/>
        </w:rPr>
        <w:t>丽水市中小学研学实践教育营地、基地的认定和管理实行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“准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t>入</w:t>
      </w:r>
      <w:r w:rsidRPr="00F96856">
        <w:rPr>
          <w:rFonts w:ascii="华文仿宋" w:eastAsia="华文仿宋" w:hAnsi="华文仿宋"/>
          <w:color w:val="0D0D0D"/>
          <w:sz w:val="28"/>
          <w:szCs w:val="28"/>
        </w:rPr>
        <w:t>条件</w:t>
      </w:r>
      <w:r>
        <w:rPr>
          <w:rFonts w:ascii="华文仿宋" w:eastAsia="华文仿宋" w:hAnsi="华文仿宋"/>
          <w:color w:val="000000"/>
          <w:sz w:val="28"/>
          <w:szCs w:val="28"/>
        </w:rPr>
        <w:t>前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置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t>、特殊要件审查、分级公布监管、不符摘牌退出”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的机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t>制。</w:t>
      </w:r>
    </w:p>
    <w:p w:rsidR="00F96856" w:rsidRPr="000E32F8" w:rsidRDefault="00F96856" w:rsidP="00F96856">
      <w:pPr>
        <w:pStyle w:val="a7"/>
        <w:spacing w:before="0" w:beforeAutospacing="0" w:after="0" w:afterAutospacing="0" w:line="560" w:lineRule="exact"/>
        <w:ind w:firstLineChars="200" w:firstLine="561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0E32F8">
        <w:rPr>
          <w:rFonts w:ascii="华文仿宋" w:eastAsia="华文仿宋" w:hAnsi="华文仿宋"/>
          <w:b/>
          <w:color w:val="000000"/>
          <w:sz w:val="28"/>
          <w:szCs w:val="28"/>
        </w:rPr>
        <w:t>一、申报条件设置</w:t>
      </w:r>
    </w:p>
    <w:p w:rsidR="000E32F8" w:rsidRDefault="00F96856" w:rsidP="00F96856">
      <w:pPr>
        <w:pStyle w:val="a7"/>
        <w:spacing w:before="0" w:beforeAutospacing="0" w:after="0" w:afterAutospacing="0"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F96856">
        <w:rPr>
          <w:rFonts w:ascii="华文仿宋" w:eastAsia="华文仿宋" w:hAnsi="华文仿宋"/>
          <w:color w:val="000000"/>
          <w:sz w:val="28"/>
          <w:szCs w:val="28"/>
        </w:rPr>
        <w:t>（一）申报丽水市级中小学生研学实践教育基地、营地的，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必须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t xml:space="preserve">符合下列基本条件 </w:t>
      </w:r>
    </w:p>
    <w:p w:rsidR="000E32F8" w:rsidRDefault="00F96856" w:rsidP="00F96856">
      <w:pPr>
        <w:pStyle w:val="a7"/>
        <w:spacing w:before="0" w:beforeAutospacing="0" w:after="0" w:afterAutospacing="0" w:line="560" w:lineRule="exact"/>
        <w:ind w:firstLineChars="200" w:firstLine="561"/>
        <w:rPr>
          <w:rFonts w:ascii="华文仿宋" w:eastAsia="华文仿宋" w:hAnsi="华文仿宋"/>
          <w:color w:val="000000"/>
          <w:sz w:val="28"/>
          <w:szCs w:val="28"/>
        </w:rPr>
      </w:pPr>
      <w:r w:rsidRPr="000E32F8">
        <w:rPr>
          <w:rFonts w:ascii="华文仿宋" w:eastAsia="华文仿宋" w:hAnsi="华文仿宋"/>
          <w:b/>
          <w:color w:val="000000"/>
          <w:sz w:val="28"/>
          <w:szCs w:val="28"/>
        </w:rPr>
        <w:t>1.法人资质。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t>申报单位具备法人资质。</w:t>
      </w:r>
    </w:p>
    <w:p w:rsidR="00F96856" w:rsidRPr="00F96856" w:rsidRDefault="00F96856" w:rsidP="00F96856">
      <w:pPr>
        <w:pStyle w:val="a7"/>
        <w:spacing w:before="0" w:beforeAutospacing="0" w:after="0" w:afterAutospacing="0" w:line="560" w:lineRule="exact"/>
        <w:ind w:firstLineChars="200" w:firstLine="561"/>
        <w:rPr>
          <w:rFonts w:ascii="华文仿宋" w:eastAsia="华文仿宋" w:hAnsi="华文仿宋"/>
          <w:sz w:val="28"/>
          <w:szCs w:val="28"/>
        </w:rPr>
      </w:pPr>
      <w:r w:rsidRPr="000E32F8">
        <w:rPr>
          <w:rFonts w:ascii="华文仿宋" w:eastAsia="华文仿宋" w:hAnsi="华文仿宋"/>
          <w:b/>
          <w:color w:val="000000"/>
          <w:sz w:val="28"/>
          <w:szCs w:val="28"/>
        </w:rPr>
        <w:t>2.</w:t>
      </w:r>
      <w:r w:rsidR="000E32F8" w:rsidRPr="000E32F8">
        <w:rPr>
          <w:rFonts w:ascii="华文仿宋" w:eastAsia="华文仿宋" w:hAnsi="华文仿宋"/>
          <w:b/>
          <w:color w:val="000000"/>
          <w:sz w:val="28"/>
          <w:szCs w:val="28"/>
        </w:rPr>
        <w:t>前</w:t>
      </w:r>
      <w:r w:rsidR="000E32F8" w:rsidRPr="000E32F8">
        <w:rPr>
          <w:rFonts w:ascii="华文仿宋" w:eastAsia="华文仿宋" w:hAnsi="华文仿宋" w:hint="eastAsia"/>
          <w:b/>
          <w:color w:val="000000"/>
          <w:sz w:val="28"/>
          <w:szCs w:val="28"/>
        </w:rPr>
        <w:t>置</w:t>
      </w:r>
      <w:r w:rsidRPr="000E32F8">
        <w:rPr>
          <w:rFonts w:ascii="华文仿宋" w:eastAsia="华文仿宋" w:hAnsi="华文仿宋"/>
          <w:b/>
          <w:color w:val="000000"/>
          <w:sz w:val="28"/>
          <w:szCs w:val="28"/>
        </w:rPr>
        <w:t>条件。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t>申报单位应符合以下类别中的</w:t>
      </w:r>
      <w:r w:rsidR="000E32F8">
        <w:rPr>
          <w:rFonts w:ascii="华文仿宋" w:eastAsia="华文仿宋" w:hAnsi="华文仿宋"/>
          <w:color w:val="252525"/>
          <w:sz w:val="28"/>
          <w:szCs w:val="28"/>
        </w:rPr>
        <w:t>前</w:t>
      </w:r>
      <w:r w:rsidR="000E32F8">
        <w:rPr>
          <w:rFonts w:ascii="华文仿宋" w:eastAsia="华文仿宋" w:hAnsi="华文仿宋" w:hint="eastAsia"/>
          <w:color w:val="252525"/>
          <w:sz w:val="28"/>
          <w:szCs w:val="28"/>
        </w:rPr>
        <w:t>置</w:t>
      </w:r>
      <w:r w:rsidRPr="00F96856">
        <w:rPr>
          <w:rFonts w:ascii="华文仿宋" w:eastAsia="华文仿宋" w:hAnsi="华文仿宋"/>
          <w:color w:val="252525"/>
          <w:sz w:val="28"/>
          <w:szCs w:val="28"/>
        </w:rPr>
        <w:t>条件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t>之一：</w:t>
      </w:r>
      <w:r w:rsidR="000E32F8">
        <w:rPr>
          <w:rFonts w:ascii="华文仿宋" w:eastAsia="华文仿宋" w:hAnsi="华文仿宋" w:hint="eastAsia"/>
          <w:color w:val="000000"/>
          <w:sz w:val="28"/>
          <w:szCs w:val="28"/>
        </w:rPr>
        <w:t>（1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t>）市级及以上相关部门命名或认定的爱国主义教育基地、国</w:t>
      </w:r>
      <w:r w:rsidR="000E32F8">
        <w:rPr>
          <w:rFonts w:ascii="华文仿宋" w:eastAsia="华文仿宋" w:hAnsi="华文仿宋" w:hint="eastAsia"/>
          <w:color w:val="000000"/>
          <w:sz w:val="28"/>
          <w:szCs w:val="28"/>
        </w:rPr>
        <w:t>防教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t>育基地、国家安全教育基地、海洋意识教育基地、革命旧址，</w:t>
      </w:r>
      <w:r w:rsidR="000E32F8">
        <w:rPr>
          <w:rFonts w:ascii="华文仿宋" w:eastAsia="华文仿宋" w:hAnsi="华文仿宋" w:hint="eastAsia"/>
          <w:color w:val="000000"/>
          <w:sz w:val="28"/>
          <w:szCs w:val="28"/>
        </w:rPr>
        <w:t>列入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t>全国红色旅游经典景区名录、省级市级红色旅游教育基地名</w:t>
      </w:r>
      <w:r w:rsidR="000E32F8">
        <w:rPr>
          <w:rFonts w:ascii="华文仿宋" w:eastAsia="华文仿宋" w:hAnsi="华文仿宋" w:hint="eastAsia"/>
          <w:color w:val="000000"/>
          <w:sz w:val="28"/>
          <w:szCs w:val="28"/>
        </w:rPr>
        <w:t>录的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t>景区，优秀传统文化教育基地、文物保护单位、历史文化遗</w:t>
      </w:r>
      <w:r w:rsidR="000E32F8">
        <w:rPr>
          <w:rFonts w:ascii="华文仿宋" w:eastAsia="华文仿宋" w:hAnsi="华文仿宋" w:hint="eastAsia"/>
          <w:color w:val="000000"/>
          <w:sz w:val="28"/>
          <w:szCs w:val="28"/>
        </w:rPr>
        <w:t>产;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t>县级及以上设立的博物馆、艺术馆等。（2）市级及以上相关</w:t>
      </w:r>
      <w:r w:rsidR="000E32F8">
        <w:rPr>
          <w:rFonts w:ascii="华文仿宋" w:eastAsia="华文仿宋" w:hAnsi="华文仿宋" w:hint="eastAsia"/>
          <w:color w:val="000000"/>
          <w:sz w:val="28"/>
          <w:szCs w:val="28"/>
        </w:rPr>
        <w:t>部门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t>命名或认定的特色小镇、旅游风情小镇，美丽乡村（A级景</w:t>
      </w:r>
      <w:r w:rsidR="000E32F8">
        <w:rPr>
          <w:rFonts w:ascii="华文仿宋" w:eastAsia="华文仿宋" w:hAnsi="华文仿宋" w:hint="eastAsia"/>
          <w:color w:val="000000"/>
          <w:sz w:val="28"/>
          <w:szCs w:val="28"/>
        </w:rPr>
        <w:t>区村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t>庄、乡村旅游产业集聚区、最美田园、示范型农业基地等），生态保护区（森林公园、湿地公园、水利公园等）、动植物园等。（3）市级及以上相关部门命名或认定的科普教育基地、科技创新基地，中小学综合实践教育基地，青少年活动中心；市级及以上设立的高等院校、科研院所；县级及以上设立的科技馆、各类青少年校外活动场所、大型公共设施等；（4）全国闻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lastRenderedPageBreak/>
        <w:t>名的企业、市场，市级及以上各类“旅游+”产业融合示范基地等；（5）有较好育人价值、适合中小学生研学活动的国家 3A 级及以上旅游景区等。（5）设有餐饮接待的基地、营地，餐饮服务单位要持有有效的</w:t>
      </w:r>
      <w:r w:rsidR="000E32F8">
        <w:rPr>
          <w:rFonts w:ascii="华文仿宋" w:eastAsia="华文仿宋" w:hAnsi="华文仿宋" w:hint="eastAsia"/>
          <w:color w:val="000000"/>
          <w:sz w:val="28"/>
          <w:szCs w:val="28"/>
        </w:rPr>
        <w:t>《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t>食品经营许可证</w:t>
      </w:r>
      <w:r w:rsidR="000E32F8">
        <w:rPr>
          <w:rFonts w:asciiTheme="minorEastAsia" w:eastAsiaTheme="minorEastAsia" w:hAnsiTheme="minorEastAsia" w:cs="MS Mincho" w:hint="eastAsia"/>
          <w:color w:val="000000"/>
          <w:sz w:val="28"/>
          <w:szCs w:val="28"/>
        </w:rPr>
        <w:t>》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t xml:space="preserve">，餐饮服务单位的餐饮服务食品安全监督量化分级管理等级要求B级以上。 </w:t>
      </w:r>
    </w:p>
    <w:p w:rsidR="000E32F8" w:rsidRDefault="00F96856" w:rsidP="00F96856">
      <w:pPr>
        <w:pStyle w:val="a7"/>
        <w:spacing w:before="0" w:beforeAutospacing="0" w:after="0" w:afterAutospacing="0" w:line="560" w:lineRule="exact"/>
        <w:ind w:firstLineChars="200" w:firstLine="561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0E32F8">
        <w:rPr>
          <w:rFonts w:ascii="华文仿宋" w:eastAsia="华文仿宋" w:hAnsi="华文仿宋"/>
          <w:b/>
          <w:color w:val="000000"/>
          <w:sz w:val="28"/>
          <w:szCs w:val="28"/>
        </w:rPr>
        <w:t>3.运行情况。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t>对公众正式开放，运营情况良好。</w:t>
      </w:r>
      <w:r w:rsidRPr="00F96856">
        <w:rPr>
          <w:rFonts w:ascii="华文仿宋" w:eastAsia="华文仿宋" w:hAnsi="华文仿宋" w:cs="Times New Roman"/>
          <w:color w:val="000000"/>
          <w:sz w:val="28"/>
          <w:szCs w:val="28"/>
        </w:rPr>
        <w:t xml:space="preserve"> </w:t>
      </w:r>
    </w:p>
    <w:p w:rsidR="00F96856" w:rsidRPr="00F96856" w:rsidRDefault="00F96856" w:rsidP="00F96856">
      <w:pPr>
        <w:pStyle w:val="a7"/>
        <w:spacing w:before="0" w:beforeAutospacing="0" w:after="0" w:afterAutospacing="0" w:line="560" w:lineRule="exact"/>
        <w:ind w:firstLineChars="200" w:firstLine="561"/>
        <w:rPr>
          <w:rFonts w:ascii="华文仿宋" w:eastAsia="华文仿宋" w:hAnsi="华文仿宋"/>
          <w:sz w:val="28"/>
          <w:szCs w:val="28"/>
        </w:rPr>
      </w:pPr>
      <w:r w:rsidRPr="000E32F8">
        <w:rPr>
          <w:rFonts w:ascii="华文仿宋" w:eastAsia="华文仿宋" w:hAnsi="华文仿宋"/>
          <w:b/>
          <w:color w:val="000000"/>
          <w:sz w:val="28"/>
          <w:szCs w:val="28"/>
        </w:rPr>
        <w:t>4.活动专区。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t>设臵有面向中小学生研学活动专区，且主要面向中小学生开放。</w:t>
      </w:r>
      <w:r w:rsidRPr="00F96856">
        <w:rPr>
          <w:rFonts w:ascii="华文仿宋" w:eastAsia="华文仿宋" w:hAnsi="华文仿宋" w:cs="Times New Roman"/>
          <w:color w:val="000000"/>
          <w:sz w:val="28"/>
          <w:szCs w:val="28"/>
        </w:rPr>
        <w:t xml:space="preserve"> </w:t>
      </w:r>
    </w:p>
    <w:p w:rsidR="00F96856" w:rsidRPr="00F96856" w:rsidRDefault="00F96856" w:rsidP="00F96856">
      <w:pPr>
        <w:pStyle w:val="a7"/>
        <w:spacing w:before="0" w:beforeAutospacing="0" w:after="0" w:afterAutospacing="0" w:line="560" w:lineRule="exact"/>
        <w:ind w:firstLineChars="200" w:firstLine="561"/>
        <w:rPr>
          <w:rFonts w:ascii="华文仿宋" w:eastAsia="华文仿宋" w:hAnsi="华文仿宋"/>
          <w:sz w:val="28"/>
          <w:szCs w:val="28"/>
        </w:rPr>
      </w:pPr>
      <w:r w:rsidRPr="000E32F8">
        <w:rPr>
          <w:rFonts w:ascii="华文仿宋" w:eastAsia="华文仿宋" w:hAnsi="华文仿宋"/>
          <w:b/>
          <w:color w:val="000000"/>
          <w:sz w:val="28"/>
          <w:szCs w:val="28"/>
        </w:rPr>
        <w:t>5.课程设</w:t>
      </w:r>
      <w:r w:rsidR="000E32F8" w:rsidRPr="000E32F8">
        <w:rPr>
          <w:rFonts w:ascii="华文仿宋" w:eastAsia="华文仿宋" w:hAnsi="华文仿宋" w:hint="eastAsia"/>
          <w:b/>
          <w:color w:val="000000"/>
          <w:sz w:val="28"/>
          <w:szCs w:val="28"/>
        </w:rPr>
        <w:t>置</w:t>
      </w:r>
      <w:r w:rsidRPr="000E32F8">
        <w:rPr>
          <w:rFonts w:ascii="华文仿宋" w:eastAsia="华文仿宋" w:hAnsi="华文仿宋"/>
          <w:b/>
          <w:color w:val="000000"/>
          <w:sz w:val="28"/>
          <w:szCs w:val="28"/>
        </w:rPr>
        <w:t>。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t>开设适合中小学生研学旅行的课程，至少有一个活动主题。</w:t>
      </w:r>
      <w:r w:rsidRPr="00F96856">
        <w:rPr>
          <w:rFonts w:ascii="华文仿宋" w:eastAsia="华文仿宋" w:hAnsi="华文仿宋" w:cs="Times New Roman"/>
          <w:color w:val="000000"/>
          <w:sz w:val="28"/>
          <w:szCs w:val="28"/>
        </w:rPr>
        <w:t xml:space="preserve"> </w:t>
      </w:r>
    </w:p>
    <w:p w:rsidR="00C063EE" w:rsidRDefault="00F96856" w:rsidP="00F96856">
      <w:pPr>
        <w:pStyle w:val="a7"/>
        <w:spacing w:before="0" w:beforeAutospacing="0" w:after="0" w:afterAutospacing="0" w:line="560" w:lineRule="exact"/>
        <w:ind w:firstLineChars="200" w:firstLine="561"/>
        <w:rPr>
          <w:rFonts w:ascii="华文仿宋" w:eastAsia="华文仿宋" w:hAnsi="华文仿宋"/>
          <w:color w:val="000000"/>
          <w:sz w:val="28"/>
          <w:szCs w:val="28"/>
        </w:rPr>
      </w:pPr>
      <w:r w:rsidRPr="000E32F8">
        <w:rPr>
          <w:rFonts w:ascii="华文仿宋" w:eastAsia="华文仿宋" w:hAnsi="华文仿宋"/>
          <w:b/>
          <w:color w:val="000000"/>
          <w:sz w:val="28"/>
          <w:szCs w:val="28"/>
        </w:rPr>
        <w:t>6.讲解服务。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t>配备有面向中小学生群体的专业讲解、辅导人员。能结合研学实践教育要求，提供有针对性、互动性、趣味性和引导性的讲解服务。</w:t>
      </w:r>
    </w:p>
    <w:p w:rsidR="00C063EE" w:rsidRDefault="00F96856" w:rsidP="00F96856">
      <w:pPr>
        <w:pStyle w:val="a7"/>
        <w:spacing w:before="0" w:beforeAutospacing="0" w:after="0" w:afterAutospacing="0" w:line="560" w:lineRule="exact"/>
        <w:ind w:firstLineChars="200" w:firstLine="561"/>
        <w:rPr>
          <w:rFonts w:ascii="华文仿宋" w:eastAsia="华文仿宋" w:hAnsi="华文仿宋"/>
          <w:color w:val="000000"/>
          <w:sz w:val="28"/>
          <w:szCs w:val="28"/>
        </w:rPr>
      </w:pPr>
      <w:r w:rsidRPr="00C063EE">
        <w:rPr>
          <w:rFonts w:ascii="华文仿宋" w:eastAsia="华文仿宋" w:hAnsi="华文仿宋"/>
          <w:b/>
          <w:color w:val="000000"/>
          <w:sz w:val="28"/>
          <w:szCs w:val="28"/>
        </w:rPr>
        <w:t>7.费用减免。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t>凡接待学校集体组织的中小学生研学团组的，首道门票全免；内设的研学活动可免费参与的项目数不少于总项目数的50%；对家庭组织研学、或学生个体参与的研学，按有关规定减免门票，并有特别的研学项目减免费等优惠举措。</w:t>
      </w:r>
    </w:p>
    <w:p w:rsidR="00C063EE" w:rsidRDefault="00F96856" w:rsidP="00F96856">
      <w:pPr>
        <w:pStyle w:val="a7"/>
        <w:spacing w:before="0" w:beforeAutospacing="0" w:after="0" w:afterAutospacing="0" w:line="560" w:lineRule="exact"/>
        <w:ind w:firstLineChars="200" w:firstLine="561"/>
        <w:rPr>
          <w:rFonts w:ascii="华文仿宋" w:eastAsia="华文仿宋" w:hAnsi="华文仿宋"/>
          <w:color w:val="000000"/>
          <w:sz w:val="28"/>
          <w:szCs w:val="28"/>
        </w:rPr>
      </w:pPr>
      <w:r w:rsidRPr="00C063EE">
        <w:rPr>
          <w:rFonts w:ascii="华文仿宋" w:eastAsia="华文仿宋" w:hAnsi="华文仿宋"/>
          <w:b/>
          <w:color w:val="000000"/>
          <w:sz w:val="28"/>
          <w:szCs w:val="28"/>
        </w:rPr>
        <w:t>8.安保措施。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t>整体通过消防验收。符合公共场所安全的基本要求，有严格的安全管理措施，有针对中小学生群体的特别安全管护措施，各类安全设施设备运作良好。</w:t>
      </w:r>
    </w:p>
    <w:p w:rsidR="00C063EE" w:rsidRDefault="00F96856" w:rsidP="00F96856">
      <w:pPr>
        <w:pStyle w:val="a7"/>
        <w:spacing w:before="0" w:beforeAutospacing="0" w:after="0" w:afterAutospacing="0" w:line="560" w:lineRule="exact"/>
        <w:ind w:firstLineChars="200" w:firstLine="561"/>
        <w:rPr>
          <w:rFonts w:ascii="华文仿宋" w:eastAsia="华文仿宋" w:hAnsi="华文仿宋"/>
          <w:color w:val="0D0D0D"/>
          <w:sz w:val="28"/>
          <w:szCs w:val="28"/>
        </w:rPr>
      </w:pPr>
      <w:r w:rsidRPr="00C063EE">
        <w:rPr>
          <w:rFonts w:ascii="华文仿宋" w:eastAsia="华文仿宋" w:hAnsi="华文仿宋"/>
          <w:b/>
          <w:color w:val="000000"/>
          <w:sz w:val="28"/>
          <w:szCs w:val="28"/>
        </w:rPr>
        <w:t>9.信息化服务。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t>在“绿谷知行”研学实践管理平台上全年公开开放接待时间和联系方式；具备</w:t>
      </w:r>
      <w:r w:rsidRPr="00F96856">
        <w:rPr>
          <w:rFonts w:ascii="华文仿宋" w:eastAsia="华文仿宋" w:hAnsi="华文仿宋"/>
          <w:color w:val="0D0D0D"/>
          <w:sz w:val="28"/>
          <w:szCs w:val="28"/>
        </w:rPr>
        <w:t>师生及家长查询方便快捷、信息更新及时的研学实践服务和评价的信息管理系统。</w:t>
      </w:r>
    </w:p>
    <w:p w:rsidR="00C063EE" w:rsidRDefault="00F96856" w:rsidP="00F96856">
      <w:pPr>
        <w:pStyle w:val="a7"/>
        <w:spacing w:before="0" w:beforeAutospacing="0" w:after="0" w:afterAutospacing="0"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F96856">
        <w:rPr>
          <w:rFonts w:ascii="华文仿宋" w:eastAsia="华文仿宋" w:hAnsi="华文仿宋"/>
          <w:color w:val="000000"/>
          <w:sz w:val="28"/>
          <w:szCs w:val="28"/>
        </w:rPr>
        <w:t>（二）申报丽水市级中小学生研学实践教育营地的，除必须符合基地的基本条件外，还必须符合下列基本条件</w:t>
      </w:r>
    </w:p>
    <w:p w:rsidR="00C063EE" w:rsidRDefault="00F96856" w:rsidP="00F96856">
      <w:pPr>
        <w:pStyle w:val="a7"/>
        <w:spacing w:before="0" w:beforeAutospacing="0" w:after="0" w:afterAutospacing="0" w:line="560" w:lineRule="exact"/>
        <w:ind w:firstLineChars="200" w:firstLine="560"/>
        <w:rPr>
          <w:rFonts w:ascii="华文仿宋" w:eastAsia="华文仿宋" w:hAnsi="华文仿宋"/>
          <w:color w:val="0D0D0D"/>
          <w:sz w:val="28"/>
          <w:szCs w:val="28"/>
        </w:rPr>
      </w:pPr>
      <w:r w:rsidRPr="00F96856">
        <w:rPr>
          <w:rFonts w:ascii="华文仿宋" w:eastAsia="华文仿宋" w:hAnsi="华文仿宋"/>
          <w:color w:val="0D0D0D"/>
          <w:sz w:val="28"/>
          <w:szCs w:val="28"/>
        </w:rPr>
        <w:t>1.工程项目通过竣工验收，并已正式运营半年以上。</w:t>
      </w:r>
    </w:p>
    <w:p w:rsidR="00C063EE" w:rsidRDefault="00F96856" w:rsidP="00F96856">
      <w:pPr>
        <w:pStyle w:val="a7"/>
        <w:spacing w:before="0" w:beforeAutospacing="0" w:after="0" w:afterAutospacing="0"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F96856">
        <w:rPr>
          <w:rFonts w:ascii="华文仿宋" w:eastAsia="华文仿宋" w:hAnsi="华文仿宋"/>
          <w:color w:val="000000"/>
          <w:sz w:val="28"/>
          <w:szCs w:val="28"/>
        </w:rPr>
        <w:lastRenderedPageBreak/>
        <w:t>2.具有能同时接待150名</w:t>
      </w:r>
      <w:r w:rsidRPr="00F96856">
        <w:rPr>
          <w:rFonts w:ascii="华文仿宋" w:eastAsia="华文仿宋" w:hAnsi="华文仿宋"/>
          <w:color w:val="0D0D0D"/>
          <w:sz w:val="28"/>
          <w:szCs w:val="28"/>
        </w:rPr>
        <w:t>及以上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t>中小学生的床位。面向研学团队优惠后的住宿收费标准每人每天不超过 50 元。住宿区相对隔离；住宿卫生、安全等条件符合国家有关规定；制定有住宿安全管理制度，配有专门的、足量的安保人员，巡查、夜查工作正常。</w:t>
      </w:r>
    </w:p>
    <w:p w:rsidR="00F96856" w:rsidRPr="00F96856" w:rsidRDefault="00F96856" w:rsidP="00F96856">
      <w:pPr>
        <w:pStyle w:val="a7"/>
        <w:spacing w:before="0" w:beforeAutospacing="0" w:after="0" w:afterAutospacing="0"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F96856">
        <w:rPr>
          <w:rFonts w:ascii="华文仿宋" w:eastAsia="华文仿宋" w:hAnsi="华文仿宋"/>
          <w:color w:val="000000"/>
          <w:sz w:val="28"/>
          <w:szCs w:val="28"/>
        </w:rPr>
        <w:t>3.有专门的面向中小学生研学活动的就餐区，能同时接纳150名</w:t>
      </w:r>
      <w:r w:rsidRPr="00F96856">
        <w:rPr>
          <w:rFonts w:ascii="华文仿宋" w:eastAsia="华文仿宋" w:hAnsi="华文仿宋"/>
          <w:color w:val="0D0D0D"/>
          <w:sz w:val="28"/>
          <w:szCs w:val="28"/>
        </w:rPr>
        <w:t>及以上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t xml:space="preserve">中小学生的集中用餐；按要求配备专职的食品安全管理员，制定食品安全制度和应急预案，做好食品安全相关的各项工作。 </w:t>
      </w:r>
    </w:p>
    <w:p w:rsidR="00C063EE" w:rsidRDefault="00F96856" w:rsidP="00F96856">
      <w:pPr>
        <w:pStyle w:val="a7"/>
        <w:spacing w:before="0" w:beforeAutospacing="0" w:after="0" w:afterAutospacing="0" w:line="560" w:lineRule="exact"/>
        <w:ind w:firstLineChars="200" w:firstLine="560"/>
        <w:rPr>
          <w:rFonts w:ascii="华文仿宋" w:eastAsia="华文仿宋" w:hAnsi="华文仿宋"/>
          <w:color w:val="0D0D0D"/>
          <w:sz w:val="28"/>
          <w:szCs w:val="28"/>
        </w:rPr>
      </w:pPr>
      <w:r w:rsidRPr="00F96856">
        <w:rPr>
          <w:rFonts w:ascii="华文仿宋" w:eastAsia="华文仿宋" w:hAnsi="华文仿宋"/>
          <w:color w:val="0D0D0D"/>
          <w:sz w:val="28"/>
          <w:szCs w:val="28"/>
        </w:rPr>
        <w:t>4.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t>服务配套，环境整洁。</w:t>
      </w:r>
      <w:r w:rsidRPr="00F96856">
        <w:rPr>
          <w:rFonts w:ascii="华文仿宋" w:eastAsia="华文仿宋" w:hAnsi="华文仿宋"/>
          <w:color w:val="0D0D0D"/>
          <w:sz w:val="28"/>
          <w:szCs w:val="28"/>
        </w:rPr>
        <w:t>按能同时接待学生活动的上限人数计，有不少于人均3平方米的研学实践教育室内活动场所。</w:t>
      </w:r>
    </w:p>
    <w:p w:rsidR="00C063EE" w:rsidRDefault="00F96856" w:rsidP="00F96856">
      <w:pPr>
        <w:pStyle w:val="a7"/>
        <w:spacing w:before="0" w:beforeAutospacing="0" w:after="0" w:afterAutospacing="0"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F96856">
        <w:rPr>
          <w:rFonts w:ascii="华文仿宋" w:eastAsia="华文仿宋" w:hAnsi="华文仿宋"/>
          <w:color w:val="000000"/>
          <w:sz w:val="28"/>
          <w:szCs w:val="28"/>
        </w:rPr>
        <w:t>5.交通便捷，大巴车辆能直达，沿途路况好；内部或周边停车场地能容纳相应规模学生活动接送车辆停放；疏散方便。</w:t>
      </w:r>
    </w:p>
    <w:p w:rsidR="00C063EE" w:rsidRDefault="00F96856" w:rsidP="00F96856">
      <w:pPr>
        <w:pStyle w:val="a7"/>
        <w:spacing w:before="0" w:beforeAutospacing="0" w:after="0" w:afterAutospacing="0"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F96856">
        <w:rPr>
          <w:rFonts w:ascii="华文仿宋" w:eastAsia="华文仿宋" w:hAnsi="华文仿宋"/>
          <w:color w:val="000000"/>
          <w:sz w:val="28"/>
          <w:szCs w:val="28"/>
        </w:rPr>
        <w:t>6.内部具备基本的医疗保障条件，配有全天候值守的专门医护人员；</w:t>
      </w:r>
      <w:r w:rsidRPr="00F96856">
        <w:rPr>
          <w:rFonts w:ascii="华文仿宋" w:eastAsia="华文仿宋" w:hAnsi="华文仿宋"/>
          <w:color w:val="0D0D0D"/>
          <w:sz w:val="28"/>
          <w:szCs w:val="28"/>
        </w:rPr>
        <w:t>附近 30 公里范围内，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t>有可以随时施行急诊医疗的医院及救助资源。</w:t>
      </w:r>
    </w:p>
    <w:p w:rsidR="00C063EE" w:rsidRDefault="00F96856" w:rsidP="00F96856">
      <w:pPr>
        <w:pStyle w:val="a7"/>
        <w:spacing w:before="0" w:beforeAutospacing="0" w:after="0" w:afterAutospacing="0" w:line="560" w:lineRule="exact"/>
        <w:ind w:firstLineChars="200" w:firstLine="560"/>
        <w:rPr>
          <w:rFonts w:ascii="华文仿宋" w:eastAsia="华文仿宋" w:hAnsi="华文仿宋"/>
          <w:color w:val="0D0D0D"/>
          <w:sz w:val="28"/>
          <w:szCs w:val="28"/>
        </w:rPr>
      </w:pPr>
      <w:r w:rsidRPr="00F96856">
        <w:rPr>
          <w:rFonts w:ascii="华文仿宋" w:eastAsia="华文仿宋" w:hAnsi="华文仿宋"/>
          <w:color w:val="000000"/>
          <w:sz w:val="28"/>
          <w:szCs w:val="28"/>
        </w:rPr>
        <w:t>7.内部有安全警示标志、有专门的安全应急通道；</w:t>
      </w:r>
      <w:r w:rsidRPr="00F96856">
        <w:rPr>
          <w:rFonts w:ascii="华文仿宋" w:eastAsia="华文仿宋" w:hAnsi="华文仿宋"/>
          <w:color w:val="0D0D0D"/>
          <w:sz w:val="28"/>
          <w:szCs w:val="28"/>
        </w:rPr>
        <w:t>主要通道和重点部位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t>有 24 小时、无死角的监控系统，监控影像资料回放保存至少 30 天；有现场安全教育和安全防护及消防措施，有应急预案；</w:t>
      </w:r>
      <w:r w:rsidRPr="00F96856">
        <w:rPr>
          <w:rFonts w:ascii="华文仿宋" w:eastAsia="华文仿宋" w:hAnsi="华文仿宋"/>
          <w:color w:val="0D0D0D"/>
          <w:sz w:val="28"/>
          <w:szCs w:val="28"/>
        </w:rPr>
        <w:t>近5年来未发生过安全责任事故，近3年来没有受到各级行政管理（执法）机构的行政处罚。</w:t>
      </w:r>
    </w:p>
    <w:p w:rsidR="00C063EE" w:rsidRDefault="00F96856" w:rsidP="00F96856">
      <w:pPr>
        <w:pStyle w:val="a7"/>
        <w:spacing w:before="0" w:beforeAutospacing="0" w:after="0" w:afterAutospacing="0"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F96856">
        <w:rPr>
          <w:rFonts w:ascii="华文仿宋" w:eastAsia="华文仿宋" w:hAnsi="华文仿宋"/>
          <w:color w:val="000000"/>
          <w:sz w:val="28"/>
          <w:szCs w:val="28"/>
        </w:rPr>
        <w:t>8.管理机制健全，制度完备，正常运转；运转经费稳定；内部控制与财务制度健全，会计基础工作规范。</w:t>
      </w:r>
    </w:p>
    <w:p w:rsidR="00F96856" w:rsidRPr="00F96856" w:rsidRDefault="00F96856" w:rsidP="00F96856">
      <w:pPr>
        <w:pStyle w:val="a7"/>
        <w:spacing w:before="0" w:beforeAutospacing="0" w:after="0" w:afterAutospacing="0"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F96856">
        <w:rPr>
          <w:rFonts w:ascii="华文仿宋" w:eastAsia="华文仿宋" w:hAnsi="华文仿宋"/>
          <w:color w:val="000000"/>
          <w:sz w:val="28"/>
          <w:szCs w:val="28"/>
        </w:rPr>
        <w:t xml:space="preserve">9.营地周边教育资源丰富，有若干个研学实践教育的基地，能够满足学生2-4天开展研学实践教育的需求。 </w:t>
      </w:r>
    </w:p>
    <w:p w:rsidR="00B24EDC" w:rsidRDefault="00F96856" w:rsidP="00F96856">
      <w:pPr>
        <w:pStyle w:val="a7"/>
        <w:spacing w:before="0" w:beforeAutospacing="0" w:after="0" w:afterAutospacing="0"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F96856">
        <w:rPr>
          <w:rFonts w:ascii="华文仿宋" w:eastAsia="华文仿宋" w:hAnsi="华文仿宋"/>
          <w:color w:val="000000"/>
          <w:sz w:val="28"/>
          <w:szCs w:val="28"/>
        </w:rPr>
        <w:t>10.有中小学生团队接待经验和接待能力；有从事研学实践教育工作的专业队伍；开辟有健身、健手、健脑、健心等教育服务项目，设计规划有不同主题、不同学段、与学校教育内容相衔接的研学实践课程和线路。</w:t>
      </w:r>
    </w:p>
    <w:p w:rsidR="00B24EDC" w:rsidRDefault="00F96856" w:rsidP="00F96856">
      <w:pPr>
        <w:pStyle w:val="a7"/>
        <w:spacing w:before="0" w:beforeAutospacing="0" w:after="0" w:afterAutospacing="0"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F96856">
        <w:rPr>
          <w:rFonts w:ascii="华文仿宋" w:eastAsia="华文仿宋" w:hAnsi="华文仿宋"/>
          <w:color w:val="000000"/>
          <w:sz w:val="28"/>
          <w:szCs w:val="28"/>
        </w:rPr>
        <w:lastRenderedPageBreak/>
        <w:t>11.投诉渠道畅通。建立投诉处理制度，确定专职人员处理相关事宜；公布有投诉举报电话、邮箱和投诉处理程序、时限等。</w:t>
      </w:r>
    </w:p>
    <w:p w:rsidR="00B24EDC" w:rsidRPr="00170802" w:rsidRDefault="00F96856" w:rsidP="00B24EDC">
      <w:pPr>
        <w:pStyle w:val="a7"/>
        <w:spacing w:before="0" w:beforeAutospacing="0" w:after="0" w:afterAutospacing="0" w:line="560" w:lineRule="exact"/>
        <w:ind w:firstLineChars="200" w:firstLine="561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170802">
        <w:rPr>
          <w:rFonts w:ascii="华文仿宋" w:eastAsia="华文仿宋" w:hAnsi="华文仿宋"/>
          <w:b/>
          <w:color w:val="000000"/>
          <w:sz w:val="28"/>
          <w:szCs w:val="28"/>
        </w:rPr>
        <w:t>二、申报时间、认定程序</w:t>
      </w:r>
    </w:p>
    <w:p w:rsidR="00B24EDC" w:rsidRDefault="00F96856" w:rsidP="00B24EDC">
      <w:pPr>
        <w:pStyle w:val="a7"/>
        <w:spacing w:before="0" w:beforeAutospacing="0" w:after="0" w:afterAutospacing="0"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F96856">
        <w:rPr>
          <w:rFonts w:ascii="华文仿宋" w:eastAsia="华文仿宋" w:hAnsi="华文仿宋"/>
          <w:color w:val="000000"/>
          <w:sz w:val="28"/>
          <w:szCs w:val="28"/>
        </w:rPr>
        <w:t xml:space="preserve">（一）申报认定时间安排 </w:t>
      </w:r>
    </w:p>
    <w:p w:rsidR="00B24EDC" w:rsidRDefault="00F96856" w:rsidP="00F96856">
      <w:pPr>
        <w:pStyle w:val="a7"/>
        <w:spacing w:before="0" w:beforeAutospacing="0" w:after="0" w:afterAutospacing="0"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F96856">
        <w:rPr>
          <w:rFonts w:ascii="华文仿宋" w:eastAsia="华文仿宋" w:hAnsi="华文仿宋"/>
          <w:color w:val="000000"/>
          <w:sz w:val="28"/>
          <w:szCs w:val="28"/>
        </w:rPr>
        <w:t>市级营地、基地一般安排在每年11月启动申报，12月认定公布（具体事项以开展有关申报工作的通知为准）。</w:t>
      </w:r>
    </w:p>
    <w:p w:rsidR="00B24EDC" w:rsidRDefault="00F96856" w:rsidP="00F96856">
      <w:pPr>
        <w:pStyle w:val="a7"/>
        <w:spacing w:before="0" w:beforeAutospacing="0" w:after="0" w:afterAutospacing="0"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F96856">
        <w:rPr>
          <w:rFonts w:ascii="华文仿宋" w:eastAsia="华文仿宋" w:hAnsi="华文仿宋"/>
          <w:color w:val="000000"/>
          <w:sz w:val="28"/>
          <w:szCs w:val="28"/>
        </w:rPr>
        <w:t>（二）市级营地、基地按以下基本程序申报、认定</w:t>
      </w:r>
    </w:p>
    <w:p w:rsidR="00B24EDC" w:rsidRDefault="00F96856" w:rsidP="00F96856">
      <w:pPr>
        <w:pStyle w:val="a7"/>
        <w:spacing w:before="0" w:beforeAutospacing="0" w:after="0" w:afterAutospacing="0" w:line="560" w:lineRule="exact"/>
        <w:ind w:firstLineChars="200" w:firstLine="561"/>
        <w:rPr>
          <w:rFonts w:ascii="华文仿宋" w:eastAsia="华文仿宋" w:hAnsi="华文仿宋"/>
          <w:color w:val="000000"/>
          <w:sz w:val="28"/>
          <w:szCs w:val="28"/>
        </w:rPr>
      </w:pPr>
      <w:r w:rsidRPr="00B24EDC">
        <w:rPr>
          <w:rFonts w:ascii="华文仿宋" w:eastAsia="华文仿宋" w:hAnsi="华文仿宋"/>
          <w:b/>
          <w:color w:val="000000"/>
          <w:sz w:val="28"/>
          <w:szCs w:val="28"/>
        </w:rPr>
        <w:t>1.属地受理。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t>申报单位统一向所在地的县（市、区）教育局综合实践教育相关业务处（科）室或便民服务窗口递交纸质和电子申报材料。由属地教育局会同旅游局（委）初审，签具推荐意见并加盖单位章后，报送设区市教育局。其中，市级部门直属单位申报省级基地的，经主管部门同意，也可直接提交申报材料。</w:t>
      </w:r>
    </w:p>
    <w:p w:rsidR="00B24EDC" w:rsidRDefault="00F96856" w:rsidP="00F96856">
      <w:pPr>
        <w:pStyle w:val="a7"/>
        <w:spacing w:before="0" w:beforeAutospacing="0" w:after="0" w:afterAutospacing="0" w:line="560" w:lineRule="exact"/>
        <w:ind w:firstLineChars="200" w:firstLine="561"/>
        <w:rPr>
          <w:rFonts w:ascii="华文仿宋" w:eastAsia="华文仿宋" w:hAnsi="华文仿宋"/>
          <w:color w:val="000000"/>
          <w:sz w:val="28"/>
          <w:szCs w:val="28"/>
        </w:rPr>
      </w:pPr>
      <w:r w:rsidRPr="00B24EDC">
        <w:rPr>
          <w:rFonts w:ascii="华文仿宋" w:eastAsia="华文仿宋" w:hAnsi="华文仿宋"/>
          <w:b/>
          <w:color w:val="000000"/>
          <w:sz w:val="28"/>
          <w:szCs w:val="28"/>
        </w:rPr>
        <w:t>2.报送材料。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t xml:space="preserve">除推荐表需县级教育和旅游部门签署意见报送纸质材料外，其余材料只需提供电子文档，文本文档报送格式为PDF文件。报送材料：（1）申报项目基本情况及特色简介（基地1000 字、营地 1500 </w:t>
      </w:r>
      <w:r w:rsidR="00B24EDC">
        <w:rPr>
          <w:rFonts w:ascii="华文仿宋" w:eastAsia="华文仿宋" w:hAnsi="华文仿宋"/>
          <w:color w:val="000000"/>
          <w:sz w:val="28"/>
          <w:szCs w:val="28"/>
        </w:rPr>
        <w:t>字</w:t>
      </w:r>
      <w:r w:rsidR="00B24EDC">
        <w:rPr>
          <w:rFonts w:ascii="华文仿宋" w:eastAsia="华文仿宋" w:hAnsi="华文仿宋" w:hint="eastAsia"/>
          <w:color w:val="000000"/>
          <w:sz w:val="28"/>
          <w:szCs w:val="28"/>
        </w:rPr>
        <w:t>）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t>；（2）研学实践教育课程文本资料、相关场景图片资料；（3）申报营地的还须提供营地辐射式研学实践线路设计方案、5分钟的营地微视频介绍资料。同一项目不得同时申报市级营地和基地。</w:t>
      </w:r>
    </w:p>
    <w:p w:rsidR="00B24EDC" w:rsidRDefault="00F96856" w:rsidP="00F96856">
      <w:pPr>
        <w:pStyle w:val="a7"/>
        <w:spacing w:before="0" w:beforeAutospacing="0" w:after="0" w:afterAutospacing="0" w:line="560" w:lineRule="exact"/>
        <w:ind w:firstLineChars="200" w:firstLine="561"/>
        <w:rPr>
          <w:rFonts w:ascii="华文仿宋" w:eastAsia="华文仿宋" w:hAnsi="华文仿宋"/>
          <w:color w:val="000000"/>
          <w:sz w:val="28"/>
          <w:szCs w:val="28"/>
        </w:rPr>
      </w:pPr>
      <w:r w:rsidRPr="00B24EDC">
        <w:rPr>
          <w:rFonts w:ascii="华文仿宋" w:eastAsia="华文仿宋" w:hAnsi="华文仿宋"/>
          <w:b/>
          <w:color w:val="000000"/>
          <w:sz w:val="28"/>
          <w:szCs w:val="28"/>
        </w:rPr>
        <w:t>3.市级评审。</w:t>
      </w:r>
      <w:r w:rsidRPr="00F96856">
        <w:rPr>
          <w:rFonts w:ascii="华文仿宋" w:eastAsia="华文仿宋" w:hAnsi="华文仿宋"/>
          <w:color w:val="0D0D0D"/>
          <w:sz w:val="28"/>
          <w:szCs w:val="28"/>
        </w:rPr>
        <w:t>市中小学生研学旅行工作协调小组办公室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t>会同省旅游局业务机构，召集相关部门业务处室和专家，按类别进行评审，出具评审意见。营地的评审须组织专家到现场实地踏勘并作踏勘记录。</w:t>
      </w:r>
    </w:p>
    <w:p w:rsidR="00B24EDC" w:rsidRDefault="00F96856" w:rsidP="00F96856">
      <w:pPr>
        <w:pStyle w:val="a7"/>
        <w:spacing w:before="0" w:beforeAutospacing="0" w:after="0" w:afterAutospacing="0" w:line="560" w:lineRule="exact"/>
        <w:ind w:firstLineChars="200" w:firstLine="561"/>
        <w:rPr>
          <w:rFonts w:ascii="华文仿宋" w:eastAsia="华文仿宋" w:hAnsi="华文仿宋"/>
          <w:color w:val="000000"/>
          <w:sz w:val="28"/>
          <w:szCs w:val="28"/>
        </w:rPr>
      </w:pPr>
      <w:r w:rsidRPr="00B24EDC">
        <w:rPr>
          <w:rFonts w:ascii="华文仿宋" w:eastAsia="华文仿宋" w:hAnsi="华文仿宋"/>
          <w:b/>
          <w:color w:val="000000"/>
          <w:sz w:val="28"/>
          <w:szCs w:val="28"/>
        </w:rPr>
        <w:t>4.认定公布。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t>评审结果经公示无异议后，按程序</w:t>
      </w:r>
      <w:r w:rsidR="00B24EDC">
        <w:rPr>
          <w:rFonts w:ascii="华文仿宋" w:eastAsia="华文仿宋" w:hAnsi="华文仿宋"/>
          <w:color w:val="0D0D0D"/>
          <w:sz w:val="28"/>
          <w:szCs w:val="28"/>
        </w:rPr>
        <w:t>由市教育</w:t>
      </w:r>
      <w:r w:rsidR="00B24EDC">
        <w:rPr>
          <w:rFonts w:ascii="华文仿宋" w:eastAsia="华文仿宋" w:hAnsi="华文仿宋" w:hint="eastAsia"/>
          <w:color w:val="0D0D0D"/>
          <w:sz w:val="28"/>
          <w:szCs w:val="28"/>
        </w:rPr>
        <w:t>局</w:t>
      </w:r>
      <w:r w:rsidRPr="00F96856">
        <w:rPr>
          <w:rFonts w:ascii="华文仿宋" w:eastAsia="华文仿宋" w:hAnsi="华文仿宋"/>
          <w:color w:val="0D0D0D"/>
          <w:sz w:val="28"/>
          <w:szCs w:val="28"/>
        </w:rPr>
        <w:t>、市旅游局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t>联合发文公布。</w:t>
      </w:r>
    </w:p>
    <w:p w:rsidR="00F96856" w:rsidRPr="00F96856" w:rsidRDefault="00F96856" w:rsidP="00F96856">
      <w:pPr>
        <w:pStyle w:val="a7"/>
        <w:spacing w:before="0" w:beforeAutospacing="0" w:after="0" w:afterAutospacing="0"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F96856">
        <w:rPr>
          <w:rFonts w:ascii="华文仿宋" w:eastAsia="华文仿宋" w:hAnsi="华文仿宋"/>
          <w:color w:val="000000"/>
          <w:sz w:val="28"/>
          <w:szCs w:val="28"/>
        </w:rPr>
        <w:t>（三）已认定为全国、省级中小学生研学实践教育营地或基地的，一般不再组织评审，可对应直接公布为丽水市中小学生研学实践教育营地或基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lastRenderedPageBreak/>
        <w:t>地。</w:t>
      </w:r>
      <w:r w:rsidR="00B24EDC">
        <w:rPr>
          <w:rFonts w:ascii="华文仿宋" w:eastAsia="华文仿宋" w:hAnsi="华文仿宋"/>
          <w:color w:val="000000"/>
          <w:sz w:val="28"/>
          <w:szCs w:val="28"/>
        </w:rPr>
        <w:t>2019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t xml:space="preserve">年开始，原则上已认定为县级营地、基地的，方可申报市级的营地、基地。 </w:t>
      </w:r>
    </w:p>
    <w:p w:rsidR="00170802" w:rsidRPr="00170802" w:rsidRDefault="00F96856" w:rsidP="00F96856">
      <w:pPr>
        <w:pStyle w:val="a7"/>
        <w:spacing w:before="0" w:beforeAutospacing="0" w:after="0" w:afterAutospacing="0" w:line="560" w:lineRule="exact"/>
        <w:ind w:firstLineChars="200" w:firstLine="561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170802">
        <w:rPr>
          <w:rFonts w:ascii="华文仿宋" w:eastAsia="华文仿宋" w:hAnsi="华文仿宋"/>
          <w:b/>
          <w:color w:val="000000"/>
          <w:sz w:val="28"/>
          <w:szCs w:val="28"/>
        </w:rPr>
        <w:t>三、市级营地、基地的基本义务</w:t>
      </w:r>
    </w:p>
    <w:p w:rsidR="00170802" w:rsidRDefault="00F96856" w:rsidP="00F96856">
      <w:pPr>
        <w:pStyle w:val="a7"/>
        <w:spacing w:before="0" w:beforeAutospacing="0" w:after="0" w:afterAutospacing="0"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F96856">
        <w:rPr>
          <w:rFonts w:ascii="华文仿宋" w:eastAsia="华文仿宋" w:hAnsi="华文仿宋"/>
          <w:color w:val="000000"/>
          <w:sz w:val="28"/>
          <w:szCs w:val="28"/>
        </w:rPr>
        <w:t>公布为丽水市中小学生研学实践教育基地、营地的，</w:t>
      </w:r>
      <w:r w:rsidRPr="00F96856">
        <w:rPr>
          <w:rFonts w:ascii="华文仿宋" w:eastAsia="华文仿宋" w:hAnsi="华文仿宋"/>
          <w:color w:val="0D0D0D"/>
          <w:sz w:val="28"/>
          <w:szCs w:val="28"/>
        </w:rPr>
        <w:t>除满足当地需求外，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t>在其接待能力</w:t>
      </w:r>
      <w:r w:rsidRPr="00F96856">
        <w:rPr>
          <w:rFonts w:ascii="华文仿宋" w:eastAsia="华文仿宋" w:hAnsi="华文仿宋"/>
          <w:color w:val="0D0D0D"/>
          <w:sz w:val="28"/>
          <w:szCs w:val="28"/>
        </w:rPr>
        <w:t>范围内，应积极主动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t>接纳市内各地学校组织的中小学生研学实践教育团队。</w:t>
      </w:r>
    </w:p>
    <w:p w:rsidR="00170802" w:rsidRPr="00170802" w:rsidRDefault="00F96856" w:rsidP="00F96856">
      <w:pPr>
        <w:pStyle w:val="a7"/>
        <w:spacing w:before="0" w:beforeAutospacing="0" w:after="0" w:afterAutospacing="0" w:line="560" w:lineRule="exact"/>
        <w:ind w:firstLineChars="200" w:firstLine="561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170802">
        <w:rPr>
          <w:rFonts w:ascii="华文仿宋" w:eastAsia="华文仿宋" w:hAnsi="华文仿宋"/>
          <w:b/>
          <w:color w:val="000000"/>
          <w:sz w:val="28"/>
          <w:szCs w:val="28"/>
        </w:rPr>
        <w:t>四、摘牌退出机制</w:t>
      </w:r>
    </w:p>
    <w:p w:rsidR="00170802" w:rsidRDefault="00F96856" w:rsidP="00F96856">
      <w:pPr>
        <w:pStyle w:val="a7"/>
        <w:spacing w:before="0" w:beforeAutospacing="0" w:after="0" w:afterAutospacing="0"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F96856">
        <w:rPr>
          <w:rFonts w:ascii="华文仿宋" w:eastAsia="华文仿宋" w:hAnsi="华文仿宋"/>
          <w:color w:val="000000"/>
          <w:sz w:val="28"/>
          <w:szCs w:val="28"/>
        </w:rPr>
        <w:t>已公布为丽水市中小学生研学实践教育营地、基地，若出现下列情况之一的，</w:t>
      </w:r>
      <w:r w:rsidRPr="00F96856">
        <w:rPr>
          <w:rFonts w:ascii="华文仿宋" w:eastAsia="华文仿宋" w:hAnsi="华文仿宋"/>
          <w:color w:val="0D0D0D"/>
          <w:sz w:val="28"/>
          <w:szCs w:val="28"/>
        </w:rPr>
        <w:t>经核查确认后，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t>予以摘牌退出处理：</w:t>
      </w:r>
    </w:p>
    <w:p w:rsidR="00170802" w:rsidRPr="00170802" w:rsidRDefault="00F96856" w:rsidP="00170802">
      <w:pPr>
        <w:pStyle w:val="a7"/>
        <w:spacing w:before="0" w:beforeAutospacing="0" w:after="0" w:afterAutospacing="0" w:line="560" w:lineRule="exact"/>
        <w:ind w:firstLineChars="200" w:firstLine="560"/>
        <w:rPr>
          <w:rFonts w:ascii="华文仿宋" w:eastAsia="华文仿宋" w:hAnsi="华文仿宋" w:hint="eastAsia"/>
          <w:color w:val="000000"/>
          <w:sz w:val="28"/>
          <w:szCs w:val="28"/>
        </w:rPr>
      </w:pPr>
      <w:r w:rsidRPr="00F96856">
        <w:rPr>
          <w:rFonts w:ascii="华文仿宋" w:eastAsia="华文仿宋" w:hAnsi="华文仿宋"/>
          <w:color w:val="000000"/>
          <w:sz w:val="28"/>
          <w:szCs w:val="28"/>
        </w:rPr>
        <w:t>1.</w:t>
      </w:r>
      <w:r w:rsidR="00170802">
        <w:rPr>
          <w:rFonts w:ascii="华文仿宋" w:eastAsia="华文仿宋" w:hAnsi="华文仿宋"/>
          <w:color w:val="000000"/>
          <w:sz w:val="28"/>
          <w:szCs w:val="28"/>
        </w:rPr>
        <w:t>情况发生变化，不再符合申报时的前</w:t>
      </w:r>
      <w:r w:rsidR="00170802">
        <w:rPr>
          <w:rFonts w:ascii="华文仿宋" w:eastAsia="华文仿宋" w:hAnsi="华文仿宋" w:hint="eastAsia"/>
          <w:color w:val="000000"/>
          <w:sz w:val="28"/>
          <w:szCs w:val="28"/>
        </w:rPr>
        <w:t>置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t>条件的；</w:t>
      </w:r>
    </w:p>
    <w:p w:rsidR="00170802" w:rsidRDefault="00F96856" w:rsidP="00F96856">
      <w:pPr>
        <w:pStyle w:val="a7"/>
        <w:spacing w:before="0" w:beforeAutospacing="0" w:after="0" w:afterAutospacing="0"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F96856">
        <w:rPr>
          <w:rFonts w:ascii="华文仿宋" w:eastAsia="华文仿宋" w:hAnsi="华文仿宋"/>
          <w:color w:val="000000"/>
          <w:sz w:val="28"/>
          <w:szCs w:val="28"/>
        </w:rPr>
        <w:t>2.发生安全责任事故，出现人员伤亡的；</w:t>
      </w:r>
    </w:p>
    <w:p w:rsidR="00170802" w:rsidRDefault="00F96856" w:rsidP="00F96856">
      <w:pPr>
        <w:pStyle w:val="a7"/>
        <w:spacing w:before="0" w:beforeAutospacing="0" w:after="0" w:afterAutospacing="0"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F96856">
        <w:rPr>
          <w:rFonts w:ascii="华文仿宋" w:eastAsia="华文仿宋" w:hAnsi="华文仿宋"/>
          <w:color w:val="000000"/>
          <w:sz w:val="28"/>
          <w:szCs w:val="28"/>
        </w:rPr>
        <w:t>3</w:t>
      </w:r>
      <w:r w:rsidR="00170802">
        <w:rPr>
          <w:rFonts w:ascii="华文仿宋" w:eastAsia="华文仿宋" w:hAnsi="华文仿宋" w:hint="eastAsia"/>
          <w:color w:val="000000"/>
          <w:sz w:val="28"/>
          <w:szCs w:val="28"/>
        </w:rPr>
        <w:t>.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t>发生食品安全事故的；一年内因食品安全问题行政处罚两次以上的（包括两次）；</w:t>
      </w:r>
    </w:p>
    <w:p w:rsidR="00170802" w:rsidRDefault="00170802" w:rsidP="00F96856">
      <w:pPr>
        <w:pStyle w:val="a7"/>
        <w:spacing w:before="0" w:beforeAutospacing="0" w:after="0" w:afterAutospacing="0"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/>
          <w:color w:val="000000"/>
          <w:sz w:val="28"/>
          <w:szCs w:val="28"/>
        </w:rPr>
        <w:t>4</w:t>
      </w:r>
      <w:r w:rsidR="00F96856" w:rsidRPr="00F96856">
        <w:rPr>
          <w:rFonts w:ascii="华文仿宋" w:eastAsia="华文仿宋" w:hAnsi="华文仿宋"/>
          <w:color w:val="000000"/>
          <w:sz w:val="28"/>
          <w:szCs w:val="28"/>
        </w:rPr>
        <w:t>.发生严重舆情等事件，在社会上产生较大负面影响的；</w:t>
      </w:r>
    </w:p>
    <w:p w:rsidR="00170802" w:rsidRDefault="00170802" w:rsidP="00F96856">
      <w:pPr>
        <w:pStyle w:val="a7"/>
        <w:spacing w:before="0" w:beforeAutospacing="0" w:after="0" w:afterAutospacing="0"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/>
          <w:color w:val="000000"/>
          <w:sz w:val="28"/>
          <w:szCs w:val="28"/>
        </w:rPr>
        <w:t>5</w:t>
      </w:r>
      <w:r w:rsidR="00F96856" w:rsidRPr="00F96856">
        <w:rPr>
          <w:rFonts w:ascii="华文仿宋" w:eastAsia="华文仿宋" w:hAnsi="华文仿宋"/>
          <w:color w:val="000000"/>
          <w:sz w:val="28"/>
          <w:szCs w:val="28"/>
        </w:rPr>
        <w:t>.不符国家旅游局发布的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《</w:t>
      </w:r>
      <w:r w:rsidR="00F96856" w:rsidRPr="00F96856">
        <w:rPr>
          <w:rFonts w:ascii="华文仿宋" w:eastAsia="华文仿宋" w:hAnsi="华文仿宋"/>
          <w:color w:val="000000"/>
          <w:sz w:val="28"/>
          <w:szCs w:val="28"/>
        </w:rPr>
        <w:t>研学旅行服务规范</w:t>
      </w:r>
      <w:r>
        <w:rPr>
          <w:rFonts w:asciiTheme="minorEastAsia" w:eastAsiaTheme="minorEastAsia" w:hAnsiTheme="minorEastAsia" w:cs="MS Mincho" w:hint="eastAsia"/>
          <w:color w:val="000000"/>
          <w:sz w:val="28"/>
          <w:szCs w:val="28"/>
        </w:rPr>
        <w:t>》</w:t>
      </w:r>
      <w:r w:rsidR="00F96856" w:rsidRPr="00F96856">
        <w:rPr>
          <w:rFonts w:ascii="华文仿宋" w:eastAsia="华文仿宋" w:hAnsi="华文仿宋"/>
          <w:color w:val="000000"/>
          <w:sz w:val="28"/>
          <w:szCs w:val="28"/>
        </w:rPr>
        <w:t>相关要求，经第三方机构测评，学校、学生、家长等相关群体满意度极低的，或旅游等部门接到投诉不断的；</w:t>
      </w:r>
    </w:p>
    <w:p w:rsidR="00170802" w:rsidRDefault="00170802" w:rsidP="00F96856">
      <w:pPr>
        <w:pStyle w:val="a7"/>
        <w:spacing w:before="0" w:beforeAutospacing="0" w:after="0" w:afterAutospacing="0"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/>
          <w:color w:val="000000"/>
          <w:sz w:val="28"/>
          <w:szCs w:val="28"/>
        </w:rPr>
        <w:t>6</w:t>
      </w:r>
      <w:r w:rsidR="00F96856" w:rsidRPr="00F96856">
        <w:rPr>
          <w:rFonts w:ascii="华文仿宋" w:eastAsia="华文仿宋" w:hAnsi="华文仿宋"/>
          <w:color w:val="000000"/>
          <w:sz w:val="28"/>
          <w:szCs w:val="28"/>
        </w:rPr>
        <w:t>.列入行业重点整治对象，省级业务主管部门提交摘牌书面意见的；</w:t>
      </w:r>
    </w:p>
    <w:p w:rsidR="00170802" w:rsidRDefault="00170802" w:rsidP="00F96856">
      <w:pPr>
        <w:pStyle w:val="a7"/>
        <w:spacing w:before="0" w:beforeAutospacing="0" w:after="0" w:afterAutospacing="0"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/>
          <w:color w:val="000000"/>
          <w:sz w:val="28"/>
          <w:szCs w:val="28"/>
        </w:rPr>
        <w:t>7</w:t>
      </w:r>
      <w:r w:rsidR="00F96856" w:rsidRPr="00F96856">
        <w:rPr>
          <w:rFonts w:ascii="华文仿宋" w:eastAsia="华文仿宋" w:hAnsi="华文仿宋"/>
          <w:color w:val="000000"/>
          <w:sz w:val="28"/>
          <w:szCs w:val="28"/>
        </w:rPr>
        <w:t>.一年内没有接待研学旅行团队，或运行不正常、难以为继的；</w:t>
      </w:r>
    </w:p>
    <w:p w:rsidR="00170802" w:rsidRDefault="00170802" w:rsidP="00F96856">
      <w:pPr>
        <w:pStyle w:val="a7"/>
        <w:spacing w:before="0" w:beforeAutospacing="0" w:after="0" w:afterAutospacing="0"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/>
          <w:color w:val="000000"/>
          <w:sz w:val="28"/>
          <w:szCs w:val="28"/>
        </w:rPr>
        <w:t>8</w:t>
      </w:r>
      <w:r w:rsidR="00F96856" w:rsidRPr="00F96856">
        <w:rPr>
          <w:rFonts w:ascii="华文仿宋" w:eastAsia="华文仿宋" w:hAnsi="华文仿宋"/>
          <w:color w:val="000000"/>
          <w:sz w:val="28"/>
          <w:szCs w:val="28"/>
        </w:rPr>
        <w:t>.其他原因，必须摘牌退出的。</w:t>
      </w:r>
    </w:p>
    <w:p w:rsidR="00170802" w:rsidRPr="00170802" w:rsidRDefault="00F96856" w:rsidP="00F96856">
      <w:pPr>
        <w:pStyle w:val="a7"/>
        <w:spacing w:before="0" w:beforeAutospacing="0" w:after="0" w:afterAutospacing="0" w:line="560" w:lineRule="exact"/>
        <w:ind w:firstLineChars="200" w:firstLine="561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170802">
        <w:rPr>
          <w:rFonts w:ascii="华文仿宋" w:eastAsia="华文仿宋" w:hAnsi="华文仿宋"/>
          <w:b/>
          <w:color w:val="000000"/>
          <w:sz w:val="28"/>
          <w:szCs w:val="28"/>
        </w:rPr>
        <w:t>五、分级公布分级监管机制</w:t>
      </w:r>
    </w:p>
    <w:p w:rsidR="00F96856" w:rsidRPr="00F96856" w:rsidRDefault="00F96856" w:rsidP="00F96856">
      <w:pPr>
        <w:pStyle w:val="a7"/>
        <w:spacing w:before="0" w:beforeAutospacing="0" w:after="0" w:afterAutospacing="0"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F96856">
        <w:rPr>
          <w:rFonts w:ascii="华文仿宋" w:eastAsia="华文仿宋" w:hAnsi="华文仿宋"/>
          <w:color w:val="000000"/>
          <w:sz w:val="28"/>
          <w:szCs w:val="28"/>
        </w:rPr>
        <w:t>县（市、区）级营地、基地申报认定和管理，</w:t>
      </w:r>
      <w:r w:rsidRPr="00F96856">
        <w:rPr>
          <w:rFonts w:ascii="华文仿宋" w:eastAsia="华文仿宋" w:hAnsi="华文仿宋"/>
          <w:color w:val="0D0D0D"/>
          <w:sz w:val="28"/>
          <w:szCs w:val="28"/>
        </w:rPr>
        <w:t>由当地教育部</w:t>
      </w:r>
      <w:r w:rsidRPr="00F96856">
        <w:rPr>
          <w:rFonts w:ascii="华文仿宋" w:eastAsia="华文仿宋" w:hAnsi="华文仿宋"/>
          <w:color w:val="0D0D0D"/>
          <w:sz w:val="28"/>
          <w:szCs w:val="28"/>
        </w:rPr>
        <w:br/>
        <w:t>门会同旅游部门，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t>参照本</w:t>
      </w:r>
      <w:r w:rsidR="00170802">
        <w:rPr>
          <w:rFonts w:ascii="华文仿宋" w:eastAsia="华文仿宋" w:hAnsi="华文仿宋" w:hint="eastAsia"/>
          <w:color w:val="000000"/>
          <w:sz w:val="28"/>
          <w:szCs w:val="28"/>
        </w:rPr>
        <w:t>《</w:t>
      </w:r>
      <w:r w:rsidRPr="00F96856">
        <w:rPr>
          <w:rFonts w:ascii="华文仿宋" w:eastAsia="华文仿宋" w:hAnsi="华文仿宋"/>
          <w:color w:val="000000"/>
          <w:sz w:val="28"/>
          <w:szCs w:val="28"/>
        </w:rPr>
        <w:t>细则</w:t>
      </w:r>
      <w:r w:rsidR="00170802">
        <w:rPr>
          <w:rFonts w:asciiTheme="minorEastAsia" w:eastAsiaTheme="minorEastAsia" w:hAnsiTheme="minorEastAsia" w:cs="MS Mincho" w:hint="eastAsia"/>
          <w:color w:val="000000"/>
          <w:sz w:val="28"/>
          <w:szCs w:val="28"/>
        </w:rPr>
        <w:t>》</w:t>
      </w:r>
      <w:bookmarkStart w:id="0" w:name="_GoBack"/>
      <w:bookmarkEnd w:id="0"/>
      <w:r w:rsidRPr="00F96856">
        <w:rPr>
          <w:rFonts w:ascii="华文仿宋" w:eastAsia="华文仿宋" w:hAnsi="华文仿宋"/>
          <w:color w:val="000000"/>
          <w:sz w:val="28"/>
          <w:szCs w:val="28"/>
        </w:rPr>
        <w:t>制定相应操作标准实施。</w:t>
      </w:r>
      <w:r w:rsidRPr="00F96856">
        <w:rPr>
          <w:rFonts w:ascii="华文仿宋" w:eastAsia="华文仿宋" w:hAnsi="华文仿宋" w:cs="Times New Roman"/>
          <w:color w:val="000000"/>
          <w:sz w:val="28"/>
          <w:szCs w:val="28"/>
        </w:rPr>
        <w:t xml:space="preserve"> </w:t>
      </w:r>
    </w:p>
    <w:p w:rsidR="006F01CE" w:rsidRPr="00F96856" w:rsidRDefault="006F01CE" w:rsidP="00F96856">
      <w:pPr>
        <w:spacing w:line="560" w:lineRule="exact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</w:p>
    <w:sectPr w:rsidR="006F01CE" w:rsidRPr="00F96856" w:rsidSect="00F96856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D66" w:rsidRDefault="00C17D66" w:rsidP="00F96856">
      <w:r>
        <w:separator/>
      </w:r>
    </w:p>
  </w:endnote>
  <w:endnote w:type="continuationSeparator" w:id="0">
    <w:p w:rsidR="00C17D66" w:rsidRDefault="00C17D66" w:rsidP="00F9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D66" w:rsidRDefault="00C17D66" w:rsidP="00F96856">
      <w:r>
        <w:separator/>
      </w:r>
    </w:p>
  </w:footnote>
  <w:footnote w:type="continuationSeparator" w:id="0">
    <w:p w:rsidR="00C17D66" w:rsidRDefault="00C17D66" w:rsidP="00F96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E7"/>
    <w:rsid w:val="000E32F8"/>
    <w:rsid w:val="00170802"/>
    <w:rsid w:val="006F01CE"/>
    <w:rsid w:val="008671E7"/>
    <w:rsid w:val="00B24EDC"/>
    <w:rsid w:val="00C063EE"/>
    <w:rsid w:val="00C17D66"/>
    <w:rsid w:val="00F9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ACD97"/>
  <w15:chartTrackingRefBased/>
  <w15:docId w15:val="{402FD872-A581-4B10-ABCD-3E3FA1CA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68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6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685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968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7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467</Words>
  <Characters>2662</Characters>
  <Application>Microsoft Office Word</Application>
  <DocSecurity>0</DocSecurity>
  <Lines>22</Lines>
  <Paragraphs>6</Paragraphs>
  <ScaleCrop>false</ScaleCrop>
  <Company>Microsoft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2020-06-10T02:53:00Z</dcterms:created>
  <dcterms:modified xsi:type="dcterms:W3CDTF">2020-06-10T03:38:00Z</dcterms:modified>
</cp:coreProperties>
</file>