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Times New Roman" w:eastAsia="黑体" w:cs="方正小标宋简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附件</w:t>
      </w:r>
      <w:r>
        <w:rPr>
          <w:rFonts w:hint="eastAsia" w:ascii="黑体" w:hAnsi="Times New Roman" w:eastAsia="黑体" w:cs="黑体"/>
          <w:color w:val="000000"/>
          <w:sz w:val="32"/>
          <w:szCs w:val="32"/>
          <w:lang w:bidi="ar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bidi="ar"/>
        </w:rPr>
        <w:t>之江汇教育广场网络学习空间普及应用活动推荐汇总表</w:t>
      </w:r>
      <w:bookmarkEnd w:id="0"/>
    </w:p>
    <w:p>
      <w:pPr>
        <w:spacing w:line="560" w:lineRule="exact"/>
        <w:jc w:val="lef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Cs w:val="21"/>
          <w:lang w:bidi="ar"/>
        </w:rPr>
        <w:t xml:space="preserve"> </w:t>
      </w:r>
      <w:r>
        <w:rPr>
          <w:rFonts w:ascii="Times New Roman" w:hAnsi="Times New Roman" w:eastAsia="仿宋_GB2312"/>
          <w:color w:val="000000"/>
          <w:sz w:val="28"/>
          <w:szCs w:val="28"/>
          <w:u w:val="single"/>
          <w:lang w:bidi="ar"/>
        </w:rPr>
        <w:t xml:space="preserve">       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市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联系人：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_________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职务：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_______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联系电话：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_________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邮箱：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>________</w:t>
      </w:r>
    </w:p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329"/>
        <w:gridCol w:w="708"/>
        <w:gridCol w:w="779"/>
        <w:gridCol w:w="1012"/>
        <w:gridCol w:w="791"/>
        <w:gridCol w:w="966"/>
        <w:gridCol w:w="808"/>
        <w:gridCol w:w="1323"/>
        <w:gridCol w:w="1629"/>
        <w:gridCol w:w="1184"/>
        <w:gridCol w:w="1975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2"/>
                <w:szCs w:val="22"/>
                <w:lang w:bidi="ar"/>
              </w:rPr>
              <w:t>县（市、区）</w:t>
            </w: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275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2"/>
                <w:szCs w:val="22"/>
                <w:lang w:bidi="ar"/>
              </w:rPr>
              <w:t>学段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279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285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color w:val="000000"/>
                <w:sz w:val="22"/>
                <w:szCs w:val="22"/>
              </w:rPr>
              <w:t>手机</w:t>
            </w: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2"/>
                <w:szCs w:val="22"/>
                <w:lang w:bidi="ar"/>
              </w:rPr>
              <w:t>空间帐号</w:t>
            </w:r>
          </w:p>
        </w:tc>
        <w:tc>
          <w:tcPr>
            <w:tcW w:w="575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color w:val="000000"/>
                <w:sz w:val="22"/>
                <w:szCs w:val="22"/>
              </w:rPr>
              <w:t>空间主页网址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2"/>
                <w:szCs w:val="22"/>
                <w:lang w:bidi="ar"/>
              </w:rPr>
              <w:t>同步课程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2"/>
                <w:szCs w:val="22"/>
                <w:lang w:bidi="ar"/>
              </w:rPr>
              <w:t>申报条件已核查</w:t>
            </w:r>
          </w:p>
        </w:tc>
        <w:tc>
          <w:tcPr>
            <w:tcW w:w="326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bidi="ar"/>
              </w:rPr>
              <w:t>1</w:t>
            </w:r>
          </w:p>
        </w:tc>
        <w:tc>
          <w:tcPr>
            <w:tcW w:w="469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bidi="ar"/>
              </w:rPr>
              <w:t>□是</w:t>
            </w:r>
          </w:p>
        </w:tc>
        <w:tc>
          <w:tcPr>
            <w:tcW w:w="3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bidi="ar"/>
              </w:rPr>
              <w:t>2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bidi="ar"/>
              </w:rPr>
              <w:t>□是</w:t>
            </w:r>
          </w:p>
        </w:tc>
        <w:tc>
          <w:tcPr>
            <w:tcW w:w="3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lang w:bidi="ar"/>
              </w:rPr>
              <w:t>3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  <w:lang w:bidi="ar"/>
              </w:rPr>
              <w:t>□是</w:t>
            </w:r>
          </w:p>
        </w:tc>
        <w:tc>
          <w:tcPr>
            <w:tcW w:w="3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color w:val="00000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46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5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27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35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27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34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28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4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  <w:tc>
          <w:tcPr>
            <w:tcW w:w="57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4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9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lang w:bidi="ar"/>
              </w:rPr>
              <w:t>……</w:t>
            </w:r>
          </w:p>
        </w:tc>
        <w:tc>
          <w:tcPr>
            <w:tcW w:w="469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0" w:type="pct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41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9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156" w:beforeLines="50" w:line="300" w:lineRule="exact"/>
        <w:jc w:val="left"/>
        <w:rPr>
          <w:rFonts w:hint="eastAsia" w:ascii="仿宋_GB2312" w:hAnsi="Times New Roman" w:eastAsia="仿宋_GB2312" w:cs="仿宋_GB2312"/>
          <w:color w:val="auto"/>
          <w:sz w:val="24"/>
          <w:lang w:bidi="ar"/>
        </w:rPr>
      </w:pPr>
      <w:r>
        <w:rPr>
          <w:rFonts w:hint="eastAsia" w:ascii="仿宋_GB2312" w:hAnsi="Times New Roman" w:eastAsia="仿宋_GB2312" w:cs="仿宋_GB2312"/>
          <w:color w:val="auto"/>
          <w:sz w:val="24"/>
          <w:lang w:bidi="ar"/>
        </w:rPr>
        <w:t>注：1.表格按空间应用优秀区域、空间应用优秀学校、优秀学习空间、精品教学空间的类别及设区市推荐顺序排序；</w:t>
      </w:r>
    </w:p>
    <w:p>
      <w:pPr>
        <w:adjustRightInd w:val="0"/>
        <w:snapToGrid w:val="0"/>
        <w:spacing w:before="156" w:beforeLines="50" w:line="300" w:lineRule="exact"/>
        <w:ind w:left="480"/>
        <w:jc w:val="left"/>
        <w:rPr>
          <w:rFonts w:hint="eastAsia" w:ascii="仿宋_GB2312" w:hAnsi="Times New Roman" w:eastAsia="仿宋_GB2312" w:cs="仿宋_GB2312"/>
          <w:color w:val="auto"/>
          <w:sz w:val="24"/>
          <w:lang w:bidi="ar"/>
        </w:rPr>
      </w:pPr>
      <w:r>
        <w:rPr>
          <w:rFonts w:hint="eastAsia" w:ascii="仿宋_GB2312" w:hAnsi="Times New Roman" w:eastAsia="仿宋_GB2312" w:cs="仿宋_GB2312"/>
          <w:color w:val="auto"/>
          <w:sz w:val="24"/>
          <w:lang w:bidi="ar"/>
        </w:rPr>
        <w:t>2.学段填学前、小学、初中、普通高中、中等职业、特殊教育、高等教育等；</w:t>
      </w:r>
    </w:p>
    <w:p>
      <w:pPr>
        <w:adjustRightInd w:val="0"/>
        <w:snapToGrid w:val="0"/>
        <w:spacing w:before="156" w:beforeLines="50" w:line="300" w:lineRule="exact"/>
        <w:ind w:left="480"/>
        <w:jc w:val="left"/>
        <w:rPr>
          <w:rFonts w:hint="eastAsia" w:ascii="仿宋_GB2312" w:hAnsi="Times New Roman" w:eastAsia="仿宋_GB2312" w:cs="仿宋_GB2312"/>
          <w:color w:val="auto"/>
          <w:sz w:val="24"/>
          <w:lang w:bidi="ar"/>
        </w:rPr>
      </w:pPr>
      <w:r>
        <w:rPr>
          <w:rFonts w:hint="eastAsia" w:ascii="仿宋_GB2312" w:hAnsi="Times New Roman" w:eastAsia="仿宋_GB2312" w:cs="仿宋_GB2312"/>
          <w:color w:val="auto"/>
          <w:sz w:val="24"/>
          <w:lang w:bidi="ar"/>
        </w:rPr>
        <w:t>3.同步课程列填写开课数量/参与学习课程名称/开设课程名称；</w:t>
      </w:r>
    </w:p>
    <w:p>
      <w:pPr>
        <w:adjustRightInd w:val="0"/>
        <w:snapToGrid w:val="0"/>
        <w:spacing w:before="156" w:beforeLines="50" w:line="300" w:lineRule="exact"/>
        <w:ind w:left="480"/>
        <w:jc w:val="left"/>
        <w:rPr>
          <w:rFonts w:hint="eastAsia" w:ascii="仿宋_GB2312" w:hAnsi="Times New Roman" w:eastAsia="仿宋_GB2312" w:cs="仿宋_GB2312"/>
          <w:color w:val="auto"/>
          <w:sz w:val="24"/>
          <w:lang w:bidi="ar"/>
        </w:rPr>
      </w:pPr>
      <w:r>
        <w:rPr>
          <w:rFonts w:hint="eastAsia" w:ascii="仿宋_GB2312" w:hAnsi="Times New Roman" w:eastAsia="仿宋_GB2312" w:cs="仿宋_GB2312"/>
          <w:color w:val="auto"/>
          <w:sz w:val="24"/>
          <w:lang w:bidi="ar"/>
        </w:rPr>
        <w:t>4.备注列填写培训推广次数等信息;</w:t>
      </w:r>
    </w:p>
    <w:p>
      <w:pPr>
        <w:adjustRightInd w:val="0"/>
        <w:snapToGrid w:val="0"/>
        <w:spacing w:before="156" w:beforeLines="50" w:line="300" w:lineRule="exact"/>
        <w:ind w:left="48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auto"/>
          <w:sz w:val="24"/>
          <w:lang w:bidi="ar"/>
        </w:rPr>
        <w:t>5.</w:t>
      </w:r>
      <w:r>
        <w:rPr>
          <w:rFonts w:hint="eastAsia" w:ascii="仿宋_GB2312" w:hAnsi="仿宋" w:eastAsia="仿宋_GB2312" w:cs="仿宋"/>
          <w:bCs/>
          <w:color w:val="auto"/>
          <w:sz w:val="24"/>
        </w:rPr>
        <w:t>已获得全国网络学习空间应用优秀荣誉的区域和学校不重复推荐。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 </w:t>
      </w:r>
    </w:p>
    <w:p>
      <w:pPr>
        <w:wordWrap w:val="0"/>
        <w:spacing w:line="360" w:lineRule="auto"/>
        <w:jc w:val="righ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单位名称：（盖章）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              </w:t>
      </w:r>
    </w:p>
    <w:p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 w:bidi="ar"/>
        </w:rPr>
        <w:t xml:space="preserve">                                                          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年</w:t>
      </w:r>
      <w:r>
        <w:rPr>
          <w:rFonts w:ascii="Times New Roman" w:hAnsi="Times New Roman" w:eastAsia="仿宋_GB2312"/>
          <w:color w:val="000000"/>
          <w:sz w:val="32"/>
          <w:szCs w:val="32"/>
          <w:lang w:bidi="ar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  <w:lang w:bidi="ar"/>
        </w:rPr>
        <w:t>月</w:t>
      </w:r>
      <w:r>
        <w:rPr>
          <w:rFonts w:ascii="Times New Roman" w:hAnsi="Times New Roman" w:cs="宋体"/>
          <w:color w:val="000000"/>
          <w:sz w:val="32"/>
          <w:szCs w:val="32"/>
          <w:lang w:bidi="ar"/>
        </w:rPr>
        <w:t xml:space="preserve">  </w:t>
      </w:r>
      <w:r>
        <w:rPr>
          <w:rFonts w:hint="eastAsia" w:ascii="宋体" w:hAnsi="宋体" w:cs="宋体"/>
          <w:color w:val="000000"/>
          <w:sz w:val="32"/>
          <w:szCs w:val="32"/>
          <w:lang w:bidi="ar"/>
        </w:rPr>
        <w:t>日</w:t>
      </w:r>
    </w:p>
    <w:sectPr>
      <w:pgSz w:w="16838" w:h="11906" w:orient="landscape"/>
      <w:pgMar w:top="11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B7477"/>
    <w:rsid w:val="536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2020-04-01T10:43:00Z</dcterms:created>
  <dc:creator>笨~笨~尕蒋</dc:creator>
  <cp:lastModifiedBy>笨~笨~尕蒋</cp:lastModifiedBy>
  <dcterms:modified xsi:type="dcterms:W3CDTF">2020-04-01T10:44:17Z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