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2AB" w:rsidRPr="002E1CE2" w:rsidRDefault="000542AB" w:rsidP="000542AB">
      <w:pPr>
        <w:rPr>
          <w:rFonts w:ascii="宋体" w:hAnsi="宋体"/>
          <w:color w:val="000000"/>
          <w:sz w:val="28"/>
          <w:szCs w:val="28"/>
        </w:rPr>
      </w:pPr>
      <w:r w:rsidRPr="002E1CE2">
        <w:rPr>
          <w:rFonts w:ascii="宋体" w:hAnsi="宋体" w:hint="eastAsia"/>
          <w:color w:val="000000"/>
          <w:sz w:val="28"/>
          <w:szCs w:val="28"/>
        </w:rPr>
        <w:t>附件1：</w:t>
      </w:r>
    </w:p>
    <w:p w:rsidR="000542AB" w:rsidRPr="002E1CE2" w:rsidRDefault="000542AB" w:rsidP="000542AB">
      <w:pPr>
        <w:jc w:val="center"/>
        <w:rPr>
          <w:rFonts w:ascii="宋体" w:hAnsi="宋体"/>
          <w:b/>
          <w:color w:val="000000"/>
          <w:sz w:val="36"/>
          <w:szCs w:val="36"/>
        </w:rPr>
      </w:pPr>
      <w:r w:rsidRPr="002E1CE2">
        <w:rPr>
          <w:rFonts w:ascii="宋体" w:hAnsi="宋体" w:hint="eastAsia"/>
          <w:b/>
          <w:color w:val="000000"/>
          <w:sz w:val="36"/>
          <w:szCs w:val="36"/>
        </w:rPr>
        <w:t>遂昌县第</w:t>
      </w:r>
      <w:r w:rsidRPr="00893A22">
        <w:rPr>
          <w:rFonts w:ascii="宋体" w:hAnsi="宋体" w:hint="eastAsia"/>
          <w:b/>
          <w:color w:val="000000" w:themeColor="text1"/>
          <w:sz w:val="36"/>
          <w:szCs w:val="36"/>
        </w:rPr>
        <w:t>42届中</w:t>
      </w:r>
      <w:r w:rsidRPr="002E1CE2">
        <w:rPr>
          <w:rFonts w:ascii="宋体" w:hAnsi="宋体" w:hint="eastAsia"/>
          <w:b/>
          <w:color w:val="000000"/>
          <w:sz w:val="36"/>
          <w:szCs w:val="36"/>
        </w:rPr>
        <w:t>小学生田径运动会竞赛规程</w:t>
      </w:r>
    </w:p>
    <w:p w:rsidR="000542AB" w:rsidRPr="002E1CE2" w:rsidRDefault="000542AB" w:rsidP="000542AB">
      <w:pPr>
        <w:rPr>
          <w:rFonts w:ascii="宋体" w:hAnsi="宋体"/>
          <w:color w:val="000000"/>
          <w:sz w:val="28"/>
          <w:szCs w:val="28"/>
        </w:rPr>
      </w:pP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一、比赛日期和地点</w:t>
      </w:r>
    </w:p>
    <w:p w:rsidR="000542AB" w:rsidRPr="002E1CE2" w:rsidRDefault="000542AB" w:rsidP="000542AB">
      <w:pPr>
        <w:ind w:firstLineChars="200" w:firstLine="640"/>
        <w:rPr>
          <w:rFonts w:ascii="宋体" w:hAnsi="宋体"/>
          <w:color w:val="000000"/>
          <w:sz w:val="32"/>
          <w:szCs w:val="32"/>
        </w:rPr>
      </w:pPr>
      <w:r w:rsidRPr="00893A22">
        <w:rPr>
          <w:rFonts w:ascii="宋体" w:hAnsi="宋体" w:hint="eastAsia"/>
          <w:color w:val="000000"/>
          <w:sz w:val="32"/>
          <w:szCs w:val="32"/>
        </w:rPr>
        <w:t>2019年10月30日-  11月2日</w:t>
      </w:r>
      <w:r>
        <w:rPr>
          <w:rFonts w:ascii="宋体" w:hAnsi="宋体" w:hint="eastAsia"/>
          <w:color w:val="000000"/>
          <w:sz w:val="32"/>
          <w:szCs w:val="32"/>
        </w:rPr>
        <w:t>，</w:t>
      </w:r>
      <w:r w:rsidRPr="002E1CE2">
        <w:rPr>
          <w:rFonts w:ascii="宋体" w:hAnsi="宋体" w:hint="eastAsia"/>
          <w:color w:val="000000"/>
          <w:sz w:val="32"/>
          <w:szCs w:val="32"/>
        </w:rPr>
        <w:t>地点：遂昌</w:t>
      </w:r>
      <w:proofErr w:type="gramStart"/>
      <w:r w:rsidRPr="002E1CE2">
        <w:rPr>
          <w:rFonts w:ascii="宋体" w:hAnsi="宋体" w:hint="eastAsia"/>
          <w:color w:val="000000"/>
          <w:sz w:val="32"/>
          <w:szCs w:val="32"/>
        </w:rPr>
        <w:t>县体育</w:t>
      </w:r>
      <w:proofErr w:type="gramEnd"/>
      <w:r w:rsidRPr="002E1CE2">
        <w:rPr>
          <w:rFonts w:ascii="宋体" w:hAnsi="宋体" w:hint="eastAsia"/>
          <w:color w:val="000000"/>
          <w:sz w:val="32"/>
          <w:szCs w:val="32"/>
        </w:rPr>
        <w:t>中心</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二、主办单位</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遂昌县教育局、遂昌</w:t>
      </w:r>
      <w:proofErr w:type="gramStart"/>
      <w:r w:rsidRPr="002E1CE2">
        <w:rPr>
          <w:rFonts w:ascii="宋体" w:hAnsi="宋体" w:hint="eastAsia"/>
          <w:color w:val="000000"/>
          <w:sz w:val="32"/>
          <w:szCs w:val="32"/>
        </w:rPr>
        <w:t>县体育</w:t>
      </w:r>
      <w:proofErr w:type="gramEnd"/>
      <w:r w:rsidRPr="002E1CE2">
        <w:rPr>
          <w:rFonts w:ascii="宋体" w:hAnsi="宋体" w:hint="eastAsia"/>
          <w:color w:val="000000"/>
          <w:sz w:val="32"/>
          <w:szCs w:val="32"/>
        </w:rPr>
        <w:t>局</w:t>
      </w:r>
    </w:p>
    <w:p w:rsidR="000542AB"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三、</w:t>
      </w:r>
      <w:r>
        <w:rPr>
          <w:rFonts w:ascii="宋体" w:hAnsi="宋体" w:hint="eastAsia"/>
          <w:color w:val="000000"/>
          <w:sz w:val="32"/>
          <w:szCs w:val="32"/>
        </w:rPr>
        <w:t>承办单位</w:t>
      </w:r>
    </w:p>
    <w:p w:rsidR="000542AB" w:rsidRDefault="000542AB" w:rsidP="000542AB">
      <w:pPr>
        <w:ind w:firstLineChars="200" w:firstLine="640"/>
        <w:rPr>
          <w:rFonts w:ascii="宋体" w:hAnsi="宋体"/>
          <w:color w:val="000000"/>
          <w:sz w:val="32"/>
          <w:szCs w:val="32"/>
        </w:rPr>
      </w:pPr>
      <w:r>
        <w:rPr>
          <w:rFonts w:ascii="宋体" w:hAnsi="宋体" w:hint="eastAsia"/>
          <w:color w:val="000000"/>
          <w:sz w:val="32"/>
          <w:szCs w:val="32"/>
        </w:rPr>
        <w:t>遂昌县妙高小学</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四、参加单位</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全县各中小学校</w:t>
      </w:r>
    </w:p>
    <w:p w:rsidR="000542AB" w:rsidRPr="002E1CE2" w:rsidRDefault="000542AB" w:rsidP="000542AB">
      <w:pPr>
        <w:ind w:firstLineChars="200" w:firstLine="640"/>
        <w:rPr>
          <w:rFonts w:ascii="宋体" w:hAnsi="宋体"/>
          <w:color w:val="000000"/>
          <w:sz w:val="32"/>
          <w:szCs w:val="32"/>
        </w:rPr>
      </w:pPr>
      <w:r>
        <w:rPr>
          <w:rFonts w:ascii="宋体" w:hAnsi="宋体" w:hint="eastAsia"/>
          <w:color w:val="000000"/>
          <w:sz w:val="32"/>
          <w:szCs w:val="32"/>
        </w:rPr>
        <w:t>五、</w:t>
      </w:r>
      <w:r w:rsidRPr="002E1CE2">
        <w:rPr>
          <w:rFonts w:ascii="宋体" w:hAnsi="宋体" w:hint="eastAsia"/>
          <w:color w:val="000000"/>
          <w:sz w:val="32"/>
          <w:szCs w:val="32"/>
        </w:rPr>
        <w:t>组别年龄设置</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（一）学校分类</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1．初中组：育才中学、遂昌三中、民族中学、万向中学、云</w:t>
      </w:r>
      <w:proofErr w:type="gramStart"/>
      <w:r w:rsidRPr="002E1CE2">
        <w:rPr>
          <w:rFonts w:ascii="宋体" w:hAnsi="宋体" w:hint="eastAsia"/>
          <w:color w:val="000000"/>
          <w:sz w:val="32"/>
          <w:szCs w:val="32"/>
        </w:rPr>
        <w:t>峰中心</w:t>
      </w:r>
      <w:proofErr w:type="gramEnd"/>
      <w:r w:rsidRPr="002E1CE2">
        <w:rPr>
          <w:rFonts w:ascii="宋体" w:hAnsi="宋体" w:hint="eastAsia"/>
          <w:color w:val="000000"/>
          <w:sz w:val="32"/>
          <w:szCs w:val="32"/>
        </w:rPr>
        <w:t>学校（初中部）。</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2．小学组分为四组：</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城区小学组：实验小学、育才小学、妙高小学、梅溪小学。</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乡镇小学A组（500人以上乡镇小学）：金岸小学、大</w:t>
      </w:r>
      <w:proofErr w:type="gramStart"/>
      <w:r w:rsidRPr="002E1CE2">
        <w:rPr>
          <w:rFonts w:ascii="宋体" w:hAnsi="宋体" w:hint="eastAsia"/>
          <w:color w:val="000000"/>
          <w:sz w:val="32"/>
          <w:szCs w:val="32"/>
        </w:rPr>
        <w:t>柘</w:t>
      </w:r>
      <w:proofErr w:type="gramEnd"/>
      <w:r w:rsidRPr="002E1CE2">
        <w:rPr>
          <w:rFonts w:ascii="宋体" w:hAnsi="宋体" w:hint="eastAsia"/>
          <w:color w:val="000000"/>
          <w:sz w:val="32"/>
          <w:szCs w:val="32"/>
        </w:rPr>
        <w:t>小学、石练小学、云</w:t>
      </w:r>
      <w:proofErr w:type="gramStart"/>
      <w:r w:rsidRPr="002E1CE2">
        <w:rPr>
          <w:rFonts w:ascii="宋体" w:hAnsi="宋体" w:hint="eastAsia"/>
          <w:color w:val="000000"/>
          <w:sz w:val="32"/>
          <w:szCs w:val="32"/>
        </w:rPr>
        <w:t>峰中心</w:t>
      </w:r>
      <w:proofErr w:type="gramEnd"/>
      <w:r w:rsidRPr="002E1CE2">
        <w:rPr>
          <w:rFonts w:ascii="宋体" w:hAnsi="宋体" w:hint="eastAsia"/>
          <w:color w:val="000000"/>
          <w:sz w:val="32"/>
          <w:szCs w:val="32"/>
        </w:rPr>
        <w:t>学校（小学部）。</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乡镇小学B组（200人至499人乡镇小学）：</w:t>
      </w:r>
      <w:r>
        <w:rPr>
          <w:rFonts w:ascii="宋体" w:hAnsi="宋体" w:hint="eastAsia"/>
          <w:color w:val="000000"/>
          <w:sz w:val="32"/>
          <w:szCs w:val="32"/>
        </w:rPr>
        <w:t>后江小学、新路湾小学、北界小学、金竹小学、王村口小学、湖山小学</w:t>
      </w:r>
      <w:r w:rsidRPr="002E1CE2">
        <w:rPr>
          <w:rFonts w:ascii="宋体" w:hAnsi="宋体" w:hint="eastAsia"/>
          <w:color w:val="000000"/>
          <w:sz w:val="32"/>
          <w:szCs w:val="32"/>
        </w:rPr>
        <w:t>。</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乡镇小学C组（200</w:t>
      </w:r>
      <w:r>
        <w:rPr>
          <w:rFonts w:ascii="宋体" w:hAnsi="宋体" w:hint="eastAsia"/>
          <w:color w:val="000000"/>
          <w:sz w:val="32"/>
          <w:szCs w:val="32"/>
        </w:rPr>
        <w:t>人以下乡镇小学）：</w:t>
      </w:r>
      <w:r w:rsidRPr="002E1CE2">
        <w:rPr>
          <w:rFonts w:ascii="宋体" w:hAnsi="宋体" w:hint="eastAsia"/>
          <w:color w:val="000000"/>
          <w:sz w:val="32"/>
          <w:szCs w:val="32"/>
        </w:rPr>
        <w:t>三仁小学</w:t>
      </w:r>
      <w:r>
        <w:rPr>
          <w:rFonts w:ascii="宋体" w:hAnsi="宋体" w:hint="eastAsia"/>
          <w:color w:val="000000"/>
          <w:sz w:val="32"/>
          <w:szCs w:val="32"/>
        </w:rPr>
        <w:t>、黄沙腰小</w:t>
      </w:r>
      <w:r>
        <w:rPr>
          <w:rFonts w:ascii="宋体" w:hAnsi="宋体" w:hint="eastAsia"/>
          <w:color w:val="000000"/>
          <w:sz w:val="32"/>
          <w:szCs w:val="32"/>
        </w:rPr>
        <w:lastRenderedPageBreak/>
        <w:t>学、</w:t>
      </w:r>
      <w:r w:rsidRPr="002E1CE2">
        <w:rPr>
          <w:rFonts w:ascii="宋体" w:hAnsi="宋体" w:hint="eastAsia"/>
          <w:color w:val="000000"/>
          <w:sz w:val="32"/>
          <w:szCs w:val="32"/>
        </w:rPr>
        <w:t>应村小学、</w:t>
      </w:r>
      <w:r>
        <w:rPr>
          <w:rFonts w:ascii="宋体" w:hAnsi="宋体" w:hint="eastAsia"/>
          <w:color w:val="000000"/>
          <w:sz w:val="32"/>
          <w:szCs w:val="32"/>
        </w:rPr>
        <w:t>安口小学</w:t>
      </w:r>
      <w:r w:rsidRPr="002E1CE2">
        <w:rPr>
          <w:rFonts w:ascii="宋体" w:hAnsi="宋体" w:hint="eastAsia"/>
          <w:color w:val="000000"/>
          <w:sz w:val="32"/>
          <w:szCs w:val="32"/>
        </w:rPr>
        <w:t>、蔡源小学、西</w:t>
      </w:r>
      <w:proofErr w:type="gramStart"/>
      <w:r w:rsidRPr="002E1CE2">
        <w:rPr>
          <w:rFonts w:ascii="宋体" w:hAnsi="宋体" w:hint="eastAsia"/>
          <w:color w:val="000000"/>
          <w:sz w:val="32"/>
          <w:szCs w:val="32"/>
        </w:rPr>
        <w:t>畈</w:t>
      </w:r>
      <w:proofErr w:type="gramEnd"/>
      <w:r w:rsidRPr="002E1CE2">
        <w:rPr>
          <w:rFonts w:ascii="宋体" w:hAnsi="宋体" w:hint="eastAsia"/>
          <w:color w:val="000000"/>
          <w:sz w:val="32"/>
          <w:szCs w:val="32"/>
        </w:rPr>
        <w:t>小学、高坪小学、</w:t>
      </w:r>
      <w:proofErr w:type="gramStart"/>
      <w:r w:rsidRPr="002E1CE2">
        <w:rPr>
          <w:rFonts w:ascii="宋体" w:hAnsi="宋体" w:hint="eastAsia"/>
          <w:color w:val="000000"/>
          <w:sz w:val="32"/>
          <w:szCs w:val="32"/>
        </w:rPr>
        <w:t>柘岱口</w:t>
      </w:r>
      <w:proofErr w:type="gramEnd"/>
      <w:r w:rsidRPr="002E1CE2">
        <w:rPr>
          <w:rFonts w:ascii="宋体" w:hAnsi="宋体" w:hint="eastAsia"/>
          <w:color w:val="000000"/>
          <w:sz w:val="32"/>
          <w:szCs w:val="32"/>
        </w:rPr>
        <w:t>小学、马头小学。</w:t>
      </w:r>
    </w:p>
    <w:p w:rsidR="000542AB" w:rsidRPr="00893A22" w:rsidRDefault="000542AB" w:rsidP="000542AB">
      <w:pPr>
        <w:ind w:firstLineChars="200" w:firstLine="640"/>
        <w:rPr>
          <w:rFonts w:ascii="宋体" w:hAnsi="宋体"/>
          <w:color w:val="000000"/>
          <w:sz w:val="32"/>
          <w:szCs w:val="32"/>
        </w:rPr>
      </w:pPr>
      <w:r w:rsidRPr="00893A22">
        <w:rPr>
          <w:rFonts w:ascii="宋体" w:hAnsi="宋体" w:hint="eastAsia"/>
          <w:color w:val="000000"/>
          <w:sz w:val="32"/>
          <w:szCs w:val="32"/>
        </w:rPr>
        <w:t>（二）年龄设置</w:t>
      </w:r>
    </w:p>
    <w:p w:rsidR="000542AB" w:rsidRPr="00893A22" w:rsidRDefault="000542AB" w:rsidP="000542AB">
      <w:pPr>
        <w:ind w:firstLineChars="200" w:firstLine="640"/>
        <w:rPr>
          <w:rFonts w:ascii="宋体" w:hAnsi="宋体"/>
          <w:color w:val="000000" w:themeColor="text1"/>
          <w:sz w:val="32"/>
          <w:szCs w:val="32"/>
        </w:rPr>
      </w:pPr>
      <w:r w:rsidRPr="00893A22">
        <w:rPr>
          <w:rFonts w:ascii="宋体" w:hAnsi="宋体" w:hint="eastAsia"/>
          <w:color w:val="000000" w:themeColor="text1"/>
          <w:sz w:val="32"/>
          <w:szCs w:val="32"/>
        </w:rPr>
        <w:t>1.初中组：12岁及以下组（2007年以后）、13岁组（2006年）、14岁组（2005年）。</w:t>
      </w:r>
    </w:p>
    <w:p w:rsidR="000542AB" w:rsidRPr="00893A22" w:rsidRDefault="000542AB" w:rsidP="000542AB">
      <w:pPr>
        <w:ind w:firstLineChars="200" w:firstLine="640"/>
        <w:rPr>
          <w:rFonts w:ascii="宋体" w:hAnsi="宋体"/>
          <w:color w:val="000000" w:themeColor="text1"/>
          <w:sz w:val="32"/>
          <w:szCs w:val="32"/>
        </w:rPr>
      </w:pPr>
      <w:r w:rsidRPr="00893A22">
        <w:rPr>
          <w:rFonts w:ascii="宋体" w:hAnsi="宋体" w:hint="eastAsia"/>
          <w:color w:val="000000" w:themeColor="text1"/>
          <w:sz w:val="32"/>
          <w:szCs w:val="32"/>
        </w:rPr>
        <w:t>2.小学组：11-12岁组（2007-2008年）、9-10岁以后组（2009—2010年）。</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（三）参赛人数</w:t>
      </w:r>
    </w:p>
    <w:p w:rsidR="000542AB" w:rsidRPr="00893A2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1．初中组：12岁及以下组10人；13岁组10人；14岁组10人；可</w:t>
      </w:r>
      <w:proofErr w:type="gramStart"/>
      <w:r w:rsidRPr="002E1CE2">
        <w:rPr>
          <w:rFonts w:ascii="宋体" w:hAnsi="宋体" w:hint="eastAsia"/>
          <w:color w:val="000000"/>
          <w:sz w:val="32"/>
          <w:szCs w:val="32"/>
        </w:rPr>
        <w:t>报领队</w:t>
      </w:r>
      <w:proofErr w:type="gramEnd"/>
      <w:r w:rsidRPr="002E1CE2">
        <w:rPr>
          <w:rFonts w:ascii="宋体" w:hAnsi="宋体" w:hint="eastAsia"/>
          <w:color w:val="000000"/>
          <w:sz w:val="32"/>
          <w:szCs w:val="32"/>
        </w:rPr>
        <w:t>1人、教练员3人、运动员30人（男、女不限）。</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2．城区小学组：11-12岁组16人；（</w:t>
      </w:r>
      <w:r w:rsidRPr="00893A22">
        <w:rPr>
          <w:rFonts w:ascii="宋体" w:hAnsi="宋体" w:hint="eastAsia"/>
          <w:color w:val="000000"/>
          <w:sz w:val="32"/>
          <w:szCs w:val="32"/>
        </w:rPr>
        <w:t>其中2007年限报6人，男女各3名</w:t>
      </w:r>
      <w:r w:rsidRPr="002E1CE2">
        <w:rPr>
          <w:rFonts w:ascii="宋体" w:hAnsi="宋体" w:hint="eastAsia"/>
          <w:color w:val="000000"/>
          <w:sz w:val="32"/>
          <w:szCs w:val="32"/>
        </w:rPr>
        <w:t>）；9-10岁组16人（</w:t>
      </w:r>
      <w:r w:rsidRPr="00893A22">
        <w:rPr>
          <w:rFonts w:ascii="宋体" w:hAnsi="宋体" w:hint="eastAsia"/>
          <w:color w:val="000000"/>
          <w:sz w:val="32"/>
          <w:szCs w:val="32"/>
        </w:rPr>
        <w:t>其中2010年必报6人，男女各3名）</w:t>
      </w:r>
      <w:r w:rsidRPr="002E1CE2">
        <w:rPr>
          <w:rFonts w:ascii="宋体" w:hAnsi="宋体" w:hint="eastAsia"/>
          <w:color w:val="000000"/>
          <w:sz w:val="32"/>
          <w:szCs w:val="32"/>
        </w:rPr>
        <w:t>可</w:t>
      </w:r>
      <w:proofErr w:type="gramStart"/>
      <w:r w:rsidRPr="002E1CE2">
        <w:rPr>
          <w:rFonts w:ascii="宋体" w:hAnsi="宋体" w:hint="eastAsia"/>
          <w:color w:val="000000"/>
          <w:sz w:val="32"/>
          <w:szCs w:val="32"/>
        </w:rPr>
        <w:t>报领队</w:t>
      </w:r>
      <w:proofErr w:type="gramEnd"/>
      <w:r w:rsidRPr="002E1CE2">
        <w:rPr>
          <w:rFonts w:ascii="宋体" w:hAnsi="宋体" w:hint="eastAsia"/>
          <w:color w:val="000000"/>
          <w:sz w:val="32"/>
          <w:szCs w:val="32"/>
        </w:rPr>
        <w:t>1人、教练员3人、运动员32人（男、女不限）。</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3．乡镇小学A组（500人以上乡镇小学）：11-12岁组10人（其中200</w:t>
      </w:r>
      <w:r>
        <w:rPr>
          <w:rFonts w:ascii="宋体" w:hAnsi="宋体" w:hint="eastAsia"/>
          <w:color w:val="000000"/>
          <w:sz w:val="32"/>
          <w:szCs w:val="32"/>
        </w:rPr>
        <w:t>7</w:t>
      </w:r>
      <w:r w:rsidRPr="002E1CE2">
        <w:rPr>
          <w:rFonts w:ascii="宋体" w:hAnsi="宋体" w:hint="eastAsia"/>
          <w:color w:val="000000"/>
          <w:sz w:val="32"/>
          <w:szCs w:val="32"/>
        </w:rPr>
        <w:t>年限报4人，</w:t>
      </w:r>
      <w:r w:rsidRPr="00893A22">
        <w:rPr>
          <w:rFonts w:ascii="宋体" w:hAnsi="宋体" w:hint="eastAsia"/>
          <w:color w:val="000000"/>
          <w:sz w:val="32"/>
          <w:szCs w:val="32"/>
        </w:rPr>
        <w:t>男女各2名</w:t>
      </w:r>
      <w:r w:rsidRPr="002E1CE2">
        <w:rPr>
          <w:rFonts w:ascii="宋体" w:hAnsi="宋体" w:hint="eastAsia"/>
          <w:color w:val="000000"/>
          <w:sz w:val="32"/>
          <w:szCs w:val="32"/>
        </w:rPr>
        <w:t>）；9-10组10人（其中20</w:t>
      </w:r>
      <w:r>
        <w:rPr>
          <w:rFonts w:ascii="宋体" w:hAnsi="宋体" w:hint="eastAsia"/>
          <w:color w:val="000000"/>
          <w:sz w:val="32"/>
          <w:szCs w:val="32"/>
        </w:rPr>
        <w:t>10</w:t>
      </w:r>
      <w:r w:rsidRPr="002E1CE2">
        <w:rPr>
          <w:rFonts w:ascii="宋体" w:hAnsi="宋体" w:hint="eastAsia"/>
          <w:color w:val="000000"/>
          <w:sz w:val="32"/>
          <w:szCs w:val="32"/>
        </w:rPr>
        <w:t>年必报4人，</w:t>
      </w:r>
      <w:r w:rsidRPr="00893A22">
        <w:rPr>
          <w:rFonts w:ascii="宋体" w:hAnsi="宋体" w:hint="eastAsia"/>
          <w:color w:val="000000"/>
          <w:sz w:val="32"/>
          <w:szCs w:val="32"/>
        </w:rPr>
        <w:t>男女各2名</w:t>
      </w:r>
      <w:r w:rsidRPr="002E1CE2">
        <w:rPr>
          <w:rFonts w:ascii="宋体" w:hAnsi="宋体" w:hint="eastAsia"/>
          <w:color w:val="000000"/>
          <w:sz w:val="32"/>
          <w:szCs w:val="32"/>
        </w:rPr>
        <w:t>）；可</w:t>
      </w:r>
      <w:proofErr w:type="gramStart"/>
      <w:r w:rsidRPr="002E1CE2">
        <w:rPr>
          <w:rFonts w:ascii="宋体" w:hAnsi="宋体" w:hint="eastAsia"/>
          <w:color w:val="000000"/>
          <w:sz w:val="32"/>
          <w:szCs w:val="32"/>
        </w:rPr>
        <w:t>报领队</w:t>
      </w:r>
      <w:proofErr w:type="gramEnd"/>
      <w:r w:rsidRPr="002E1CE2">
        <w:rPr>
          <w:rFonts w:ascii="宋体" w:hAnsi="宋体" w:hint="eastAsia"/>
          <w:color w:val="000000"/>
          <w:sz w:val="32"/>
          <w:szCs w:val="32"/>
        </w:rPr>
        <w:t>1人、教练员3人、运动员20人（男、女不限）。</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4．乡镇小学B组（200人至499人乡镇小学）：11-12岁组10人（其中200</w:t>
      </w:r>
      <w:r>
        <w:rPr>
          <w:rFonts w:ascii="宋体" w:hAnsi="宋体" w:hint="eastAsia"/>
          <w:color w:val="000000"/>
          <w:sz w:val="32"/>
          <w:szCs w:val="32"/>
        </w:rPr>
        <w:t>7</w:t>
      </w:r>
      <w:r w:rsidRPr="002E1CE2">
        <w:rPr>
          <w:rFonts w:ascii="宋体" w:hAnsi="宋体" w:hint="eastAsia"/>
          <w:color w:val="000000"/>
          <w:sz w:val="32"/>
          <w:szCs w:val="32"/>
        </w:rPr>
        <w:t>年限报4人，</w:t>
      </w:r>
      <w:r w:rsidRPr="00893A22">
        <w:rPr>
          <w:rFonts w:ascii="宋体" w:hAnsi="宋体" w:hint="eastAsia"/>
          <w:color w:val="000000"/>
          <w:sz w:val="32"/>
          <w:szCs w:val="32"/>
        </w:rPr>
        <w:t>男女各2名</w:t>
      </w:r>
      <w:r w:rsidRPr="002E1CE2">
        <w:rPr>
          <w:rFonts w:ascii="宋体" w:hAnsi="宋体" w:hint="eastAsia"/>
          <w:color w:val="000000"/>
          <w:sz w:val="32"/>
          <w:szCs w:val="32"/>
        </w:rPr>
        <w:t>）；9-10组10人（其中20</w:t>
      </w:r>
      <w:r>
        <w:rPr>
          <w:rFonts w:ascii="宋体" w:hAnsi="宋体" w:hint="eastAsia"/>
          <w:color w:val="000000"/>
          <w:sz w:val="32"/>
          <w:szCs w:val="32"/>
        </w:rPr>
        <w:t>10</w:t>
      </w:r>
      <w:r w:rsidRPr="002E1CE2">
        <w:rPr>
          <w:rFonts w:ascii="宋体" w:hAnsi="宋体" w:hint="eastAsia"/>
          <w:color w:val="000000"/>
          <w:sz w:val="32"/>
          <w:szCs w:val="32"/>
        </w:rPr>
        <w:t>年必报4人，</w:t>
      </w:r>
      <w:r w:rsidRPr="00893A22">
        <w:rPr>
          <w:rFonts w:ascii="宋体" w:hAnsi="宋体" w:hint="eastAsia"/>
          <w:color w:val="000000"/>
          <w:sz w:val="32"/>
          <w:szCs w:val="32"/>
        </w:rPr>
        <w:t>男女各2名</w:t>
      </w:r>
      <w:r w:rsidRPr="002E1CE2">
        <w:rPr>
          <w:rFonts w:ascii="宋体" w:hAnsi="宋体" w:hint="eastAsia"/>
          <w:color w:val="000000"/>
          <w:sz w:val="32"/>
          <w:szCs w:val="32"/>
        </w:rPr>
        <w:t>）；可</w:t>
      </w:r>
      <w:proofErr w:type="gramStart"/>
      <w:r w:rsidRPr="002E1CE2">
        <w:rPr>
          <w:rFonts w:ascii="宋体" w:hAnsi="宋体" w:hint="eastAsia"/>
          <w:color w:val="000000"/>
          <w:sz w:val="32"/>
          <w:szCs w:val="32"/>
        </w:rPr>
        <w:t>报领队</w:t>
      </w:r>
      <w:proofErr w:type="gramEnd"/>
      <w:r w:rsidRPr="002E1CE2">
        <w:rPr>
          <w:rFonts w:ascii="宋体" w:hAnsi="宋体" w:hint="eastAsia"/>
          <w:color w:val="000000"/>
          <w:sz w:val="32"/>
          <w:szCs w:val="32"/>
        </w:rPr>
        <w:t>1人、教练员3人、运动员20人（男、女不限）。</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5．乡镇小学C组（200人以下乡镇小学）：运动员10人，男、</w:t>
      </w:r>
      <w:r w:rsidRPr="002E1CE2">
        <w:rPr>
          <w:rFonts w:ascii="宋体" w:hAnsi="宋体" w:hint="eastAsia"/>
          <w:color w:val="000000"/>
          <w:sz w:val="32"/>
          <w:szCs w:val="32"/>
        </w:rPr>
        <w:lastRenderedPageBreak/>
        <w:t>女不限（其中200</w:t>
      </w:r>
      <w:r>
        <w:rPr>
          <w:rFonts w:ascii="宋体" w:hAnsi="宋体" w:hint="eastAsia"/>
          <w:color w:val="000000"/>
          <w:sz w:val="32"/>
          <w:szCs w:val="32"/>
        </w:rPr>
        <w:t>7</w:t>
      </w:r>
      <w:r w:rsidRPr="002E1CE2">
        <w:rPr>
          <w:rFonts w:ascii="宋体" w:hAnsi="宋体" w:hint="eastAsia"/>
          <w:color w:val="000000"/>
          <w:sz w:val="32"/>
          <w:szCs w:val="32"/>
        </w:rPr>
        <w:t>年限报4人，</w:t>
      </w:r>
      <w:r w:rsidRPr="00893A22">
        <w:rPr>
          <w:rFonts w:ascii="宋体" w:hAnsi="宋体" w:hint="eastAsia"/>
          <w:color w:val="000000"/>
          <w:sz w:val="32"/>
          <w:szCs w:val="32"/>
        </w:rPr>
        <w:t>男女各2名</w:t>
      </w:r>
      <w:r w:rsidRPr="002E1CE2">
        <w:rPr>
          <w:rFonts w:ascii="宋体" w:hAnsi="宋体" w:hint="eastAsia"/>
          <w:color w:val="000000"/>
          <w:sz w:val="32"/>
          <w:szCs w:val="32"/>
        </w:rPr>
        <w:t>；可</w:t>
      </w:r>
      <w:proofErr w:type="gramStart"/>
      <w:r w:rsidRPr="002E1CE2">
        <w:rPr>
          <w:rFonts w:ascii="宋体" w:hAnsi="宋体" w:hint="eastAsia"/>
          <w:color w:val="000000"/>
          <w:sz w:val="32"/>
          <w:szCs w:val="32"/>
        </w:rPr>
        <w:t>报领队</w:t>
      </w:r>
      <w:proofErr w:type="gramEnd"/>
      <w:r w:rsidRPr="002E1CE2">
        <w:rPr>
          <w:rFonts w:ascii="宋体" w:hAnsi="宋体" w:hint="eastAsia"/>
          <w:color w:val="000000"/>
          <w:sz w:val="32"/>
          <w:szCs w:val="32"/>
        </w:rPr>
        <w:t>1人、教练员1人。</w:t>
      </w:r>
    </w:p>
    <w:p w:rsidR="000542AB" w:rsidRPr="002E1CE2" w:rsidRDefault="000542AB" w:rsidP="000542AB">
      <w:pPr>
        <w:ind w:firstLineChars="196" w:firstLine="627"/>
        <w:rPr>
          <w:rFonts w:ascii="宋体" w:hAnsi="宋体"/>
          <w:color w:val="000000"/>
          <w:sz w:val="32"/>
          <w:szCs w:val="32"/>
        </w:rPr>
      </w:pPr>
      <w:r>
        <w:rPr>
          <w:rFonts w:ascii="宋体" w:hAnsi="宋体" w:hint="eastAsia"/>
          <w:color w:val="000000"/>
          <w:sz w:val="32"/>
          <w:szCs w:val="32"/>
        </w:rPr>
        <w:t>六</w:t>
      </w:r>
      <w:r w:rsidRPr="002E1CE2">
        <w:rPr>
          <w:rFonts w:ascii="宋体" w:hAnsi="宋体" w:hint="eastAsia"/>
          <w:color w:val="000000"/>
          <w:sz w:val="32"/>
          <w:szCs w:val="32"/>
        </w:rPr>
        <w:t>、比赛项目</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1.初中 15岁组（2003年出生）（男、女）：</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2E1CE2">
          <w:rPr>
            <w:rFonts w:ascii="宋体" w:hAnsi="宋体" w:hint="eastAsia"/>
            <w:color w:val="000000"/>
            <w:sz w:val="32"/>
            <w:szCs w:val="32"/>
          </w:rPr>
          <w:t>1500m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栏、跳高、跳远、铅球、铁饼、标枪。</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初中14岁组（2004年出生）（男、女）：</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2E1CE2">
          <w:rPr>
            <w:rFonts w:ascii="宋体" w:hAnsi="宋体" w:hint="eastAsia"/>
            <w:color w:val="000000"/>
            <w:sz w:val="32"/>
            <w:szCs w:val="32"/>
          </w:rPr>
          <w:t>1500m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栏、跳高、跳远、铅球、铁饼、标枪。</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初中13岁组（2005年出生）（男、女）：</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500"/>
          <w:attr w:name="HasSpace" w:val="False"/>
          <w:attr w:name="Negative" w:val="False"/>
          <w:attr w:name="NumberType" w:val="1"/>
          <w:attr w:name="TCSC" w:val="0"/>
        </w:smartTagPr>
        <w:r w:rsidRPr="002E1CE2">
          <w:rPr>
            <w:rFonts w:ascii="宋体" w:hAnsi="宋体" w:hint="eastAsia"/>
            <w:color w:val="000000"/>
            <w:sz w:val="32"/>
            <w:szCs w:val="32"/>
          </w:rPr>
          <w:t>1500m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栏、跳高、跳远、铅球、垒球、铁饼、标枪。</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2.城区小学组（男、女）：</w:t>
      </w:r>
      <w:smartTag w:uri="urn:schemas-microsoft-com:office:smarttags" w:element="chmetcnv">
        <w:smartTagPr>
          <w:attr w:name="UnitName" w:val="m"/>
          <w:attr w:name="SourceValue" w:val="60"/>
          <w:attr w:name="HasSpace" w:val="False"/>
          <w:attr w:name="Negative" w:val="False"/>
          <w:attr w:name="NumberType" w:val="1"/>
          <w:attr w:name="TCSC" w:val="0"/>
        </w:smartTagPr>
        <w:r w:rsidRPr="002E1CE2">
          <w:rPr>
            <w:rFonts w:ascii="宋体" w:hAnsi="宋体" w:hint="eastAsia"/>
            <w:color w:val="000000"/>
            <w:sz w:val="32"/>
            <w:szCs w:val="32"/>
          </w:rPr>
          <w:t>60m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60"/>
          <w:attr w:name="HasSpace" w:val="False"/>
          <w:attr w:name="Negative" w:val="False"/>
          <w:attr w:name="NumberType" w:val="1"/>
          <w:attr w:name="TCSC" w:val="0"/>
        </w:smartTagPr>
        <w:r w:rsidRPr="002E1CE2">
          <w:rPr>
            <w:rFonts w:ascii="宋体" w:hAnsi="宋体" w:hint="eastAsia"/>
            <w:color w:val="000000"/>
            <w:sz w:val="32"/>
            <w:szCs w:val="32"/>
          </w:rPr>
          <w:t>60m</w:t>
        </w:r>
      </w:smartTag>
      <w:r w:rsidRPr="002E1CE2">
        <w:rPr>
          <w:rFonts w:ascii="宋体" w:hAnsi="宋体" w:hint="eastAsia"/>
          <w:color w:val="000000"/>
          <w:sz w:val="32"/>
          <w:szCs w:val="32"/>
        </w:rPr>
        <w:t>栏、跳高、跳远、铅球、垒球。</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乡镇小学A组（500人以上乡镇小学）（男、女）：</w:t>
      </w:r>
      <w:smartTag w:uri="urn:schemas-microsoft-com:office:smarttags" w:element="chmetcnv">
        <w:smartTagPr>
          <w:attr w:name="UnitName" w:val="m"/>
          <w:attr w:name="SourceValue" w:val="60"/>
          <w:attr w:name="HasSpace" w:val="False"/>
          <w:attr w:name="Negative" w:val="False"/>
          <w:attr w:name="NumberType" w:val="1"/>
          <w:attr w:name="TCSC" w:val="0"/>
        </w:smartTagPr>
        <w:r w:rsidRPr="002E1CE2">
          <w:rPr>
            <w:rFonts w:ascii="宋体" w:hAnsi="宋体" w:hint="eastAsia"/>
            <w:color w:val="000000"/>
            <w:sz w:val="32"/>
            <w:szCs w:val="32"/>
          </w:rPr>
          <w:t>60m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、跳高、跳远、铅球、垒球。</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乡镇小学B组（200人至499人乡镇小学）（男、女）：</w:t>
      </w:r>
      <w:smartTag w:uri="urn:schemas-microsoft-com:office:smarttags" w:element="chmetcnv">
        <w:smartTagPr>
          <w:attr w:name="TCSC" w:val="0"/>
          <w:attr w:name="NumberType" w:val="1"/>
          <w:attr w:name="Negative" w:val="False"/>
          <w:attr w:name="HasSpace" w:val="False"/>
          <w:attr w:name="SourceValue" w:val="60"/>
          <w:attr w:name="UnitName" w:val="m"/>
        </w:smartTagPr>
        <w:r w:rsidRPr="002E1CE2">
          <w:rPr>
            <w:rFonts w:ascii="宋体" w:hAnsi="宋体" w:hint="eastAsia"/>
            <w:color w:val="000000"/>
            <w:sz w:val="32"/>
            <w:szCs w:val="32"/>
          </w:rPr>
          <w:t>60m</w:t>
        </w:r>
      </w:smartTag>
      <w:r w:rsidRPr="002E1CE2">
        <w:rPr>
          <w:rFonts w:ascii="宋体" w:hAnsi="宋体"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100"/>
          <w:attr w:name="UnitName" w:val="m"/>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200"/>
          <w:attr w:name="UnitName" w:val="m"/>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400"/>
          <w:attr w:name="UnitName" w:val="m"/>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TCSC" w:val="0"/>
          <w:attr w:name="NumberType" w:val="1"/>
          <w:attr w:name="Negative" w:val="False"/>
          <w:attr w:name="HasSpace" w:val="False"/>
          <w:attr w:name="SourceValue" w:val="800"/>
          <w:attr w:name="UnitName" w:val="m"/>
        </w:smartTagPr>
        <w:r w:rsidRPr="002E1CE2">
          <w:rPr>
            <w:rFonts w:ascii="宋体" w:hAnsi="宋体" w:hint="eastAsia"/>
            <w:color w:val="000000"/>
            <w:sz w:val="32"/>
            <w:szCs w:val="32"/>
          </w:rPr>
          <w:t>800m</w:t>
        </w:r>
      </w:smartTag>
      <w:r w:rsidRPr="002E1CE2">
        <w:rPr>
          <w:rFonts w:ascii="宋体" w:hAnsi="宋体" w:hint="eastAsia"/>
          <w:color w:val="000000"/>
          <w:sz w:val="32"/>
          <w:szCs w:val="32"/>
        </w:rPr>
        <w:t>、跳高、跳远、铅球、垒球。</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乡镇小学C组（200人以下乡镇小学）（男、女）：</w:t>
      </w:r>
      <w:smartTag w:uri="urn:schemas-microsoft-com:office:smarttags" w:element="chmetcnv">
        <w:smartTagPr>
          <w:attr w:name="UnitName" w:val="m"/>
          <w:attr w:name="SourceValue" w:val="60"/>
          <w:attr w:name="HasSpace" w:val="False"/>
          <w:attr w:name="Negative" w:val="False"/>
          <w:attr w:name="NumberType" w:val="1"/>
          <w:attr w:name="TCSC" w:val="0"/>
        </w:smartTagPr>
        <w:r w:rsidRPr="002E1CE2">
          <w:rPr>
            <w:rFonts w:ascii="宋体" w:hAnsi="宋体" w:hint="eastAsia"/>
            <w:color w:val="000000"/>
            <w:sz w:val="32"/>
            <w:szCs w:val="32"/>
          </w:rPr>
          <w:t>60m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100"/>
          <w:attr w:name="HasSpace" w:val="False"/>
          <w:attr w:name="Negative" w:val="False"/>
          <w:attr w:name="NumberType" w:val="1"/>
          <w:attr w:name="TCSC" w:val="0"/>
        </w:smartTagPr>
        <w:r w:rsidRPr="002E1CE2">
          <w:rPr>
            <w:rFonts w:ascii="宋体" w:hAnsi="宋体" w:hint="eastAsia"/>
            <w:color w:val="000000"/>
            <w:sz w:val="32"/>
            <w:szCs w:val="32"/>
          </w:rPr>
          <w:t>100m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200"/>
          <w:attr w:name="HasSpace" w:val="False"/>
          <w:attr w:name="Negative" w:val="False"/>
          <w:attr w:name="NumberType" w:val="1"/>
          <w:attr w:name="TCSC" w:val="0"/>
        </w:smartTagPr>
        <w:r w:rsidRPr="002E1CE2">
          <w:rPr>
            <w:rFonts w:ascii="宋体" w:hAnsi="宋体" w:hint="eastAsia"/>
            <w:color w:val="000000"/>
            <w:sz w:val="32"/>
            <w:szCs w:val="32"/>
          </w:rPr>
          <w:t>200m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400"/>
          <w:attr w:name="HasSpace" w:val="False"/>
          <w:attr w:name="Negative" w:val="False"/>
          <w:attr w:name="NumberType" w:val="1"/>
          <w:attr w:name="TCSC" w:val="0"/>
        </w:smartTagPr>
        <w:r w:rsidRPr="002E1CE2">
          <w:rPr>
            <w:rFonts w:ascii="宋体" w:hAnsi="宋体" w:hint="eastAsia"/>
            <w:color w:val="000000"/>
            <w:sz w:val="32"/>
            <w:szCs w:val="32"/>
          </w:rPr>
          <w:t>400m</w:t>
        </w:r>
      </w:smartTag>
      <w:r w:rsidRPr="002E1CE2">
        <w:rPr>
          <w:rFonts w:ascii="宋体" w:hAnsi="宋体" w:hint="eastAsia"/>
          <w:color w:val="000000"/>
          <w:sz w:val="32"/>
          <w:szCs w:val="32"/>
        </w:rPr>
        <w:t>、</w:t>
      </w:r>
      <w:smartTag w:uri="urn:schemas-microsoft-com:office:smarttags" w:element="chmetcnv">
        <w:smartTagPr>
          <w:attr w:name="UnitName" w:val="m"/>
          <w:attr w:name="SourceValue" w:val="800"/>
          <w:attr w:name="HasSpace" w:val="False"/>
          <w:attr w:name="Negative" w:val="False"/>
          <w:attr w:name="NumberType" w:val="1"/>
          <w:attr w:name="TCSC" w:val="0"/>
        </w:smartTagPr>
        <w:r w:rsidRPr="002E1CE2">
          <w:rPr>
            <w:rFonts w:ascii="宋体" w:hAnsi="宋体" w:hint="eastAsia"/>
            <w:color w:val="000000"/>
            <w:sz w:val="32"/>
            <w:szCs w:val="32"/>
          </w:rPr>
          <w:t>800m</w:t>
        </w:r>
      </w:smartTag>
      <w:r w:rsidRPr="002E1CE2">
        <w:rPr>
          <w:rFonts w:ascii="宋体" w:hAnsi="宋体" w:hint="eastAsia"/>
          <w:color w:val="000000"/>
          <w:sz w:val="32"/>
          <w:szCs w:val="32"/>
        </w:rPr>
        <w:t>、跳高、跳远、铅球、垒球。</w:t>
      </w:r>
    </w:p>
    <w:p w:rsidR="000542AB"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3. 4×</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2E1CE2">
          <w:rPr>
            <w:rFonts w:ascii="宋体" w:hAnsi="宋体" w:hint="eastAsia"/>
            <w:color w:val="000000"/>
            <w:sz w:val="32"/>
            <w:szCs w:val="32"/>
          </w:rPr>
          <w:t>100米</w:t>
        </w:r>
      </w:smartTag>
      <w:r w:rsidRPr="002E1CE2">
        <w:rPr>
          <w:rFonts w:ascii="宋体" w:hAnsi="宋体" w:hint="eastAsia"/>
          <w:color w:val="000000"/>
          <w:sz w:val="32"/>
          <w:szCs w:val="32"/>
        </w:rPr>
        <w:t>接力：以学校为单位分男、女两组参赛（云</w:t>
      </w:r>
      <w:proofErr w:type="gramStart"/>
      <w:r w:rsidRPr="002E1CE2">
        <w:rPr>
          <w:rFonts w:ascii="宋体" w:hAnsi="宋体" w:hint="eastAsia"/>
          <w:color w:val="000000"/>
          <w:sz w:val="32"/>
          <w:szCs w:val="32"/>
        </w:rPr>
        <w:t>峰中心</w:t>
      </w:r>
      <w:proofErr w:type="gramEnd"/>
      <w:r w:rsidRPr="002E1CE2">
        <w:rPr>
          <w:rFonts w:ascii="宋体" w:hAnsi="宋体" w:hint="eastAsia"/>
          <w:color w:val="000000"/>
          <w:sz w:val="32"/>
          <w:szCs w:val="32"/>
        </w:rPr>
        <w:t>学校分初中部、小学部分别参加），总分双倍计分。</w:t>
      </w:r>
    </w:p>
    <w:p w:rsidR="000542AB" w:rsidRPr="002E1CE2" w:rsidRDefault="000542AB" w:rsidP="000542AB">
      <w:pPr>
        <w:ind w:firstLineChars="200" w:firstLine="640"/>
        <w:rPr>
          <w:rFonts w:ascii="宋体" w:hAnsi="宋体"/>
          <w:color w:val="000000"/>
          <w:sz w:val="32"/>
          <w:szCs w:val="32"/>
        </w:rPr>
      </w:pPr>
      <w:r>
        <w:rPr>
          <w:rFonts w:ascii="宋体" w:hAnsi="宋体" w:hint="eastAsia"/>
          <w:color w:val="000000"/>
          <w:sz w:val="32"/>
          <w:szCs w:val="32"/>
        </w:rPr>
        <w:t>七</w:t>
      </w:r>
      <w:r w:rsidRPr="002E1CE2">
        <w:rPr>
          <w:rFonts w:ascii="宋体" w:hAnsi="宋体" w:hint="eastAsia"/>
          <w:color w:val="000000"/>
          <w:sz w:val="32"/>
          <w:szCs w:val="32"/>
        </w:rPr>
        <w:t>、参加办法</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（一）初中、小学组参赛运动员的学籍必须在遂昌县内代表队学校，代表遂昌县在浙江省体育局注册确认的运动员不作要求。</w:t>
      </w:r>
      <w:r w:rsidRPr="002E1CE2">
        <w:rPr>
          <w:rFonts w:ascii="宋体" w:hAnsi="宋体" w:hint="eastAsia"/>
          <w:color w:val="000000"/>
          <w:sz w:val="32"/>
          <w:szCs w:val="32"/>
        </w:rPr>
        <w:lastRenderedPageBreak/>
        <w:t>以运动员就读学校为单位组队。在省体育局注册后输送到县少体校训练的运动员一年内实行双向计分，报名双方各占一个名额。</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二）运动员凭第二代身份证或已经办理二代身份证的凭证（须公安局盖章）、县级以上医院出具的健康证明、人身意外伤害保险证明（建议为参赛学生投保短期特定场所人身意外伤害保险等险种）等三项材料参赛（以上材料均需原件）。没有以上证件及证明者不得参赛。</w:t>
      </w:r>
    </w:p>
    <w:p w:rsidR="000542AB" w:rsidRPr="002E1CE2" w:rsidRDefault="000542AB" w:rsidP="000542AB">
      <w:pPr>
        <w:ind w:firstLineChars="196" w:firstLine="627"/>
        <w:rPr>
          <w:rFonts w:ascii="宋体" w:hAnsi="宋体"/>
          <w:color w:val="000000"/>
          <w:sz w:val="32"/>
          <w:szCs w:val="32"/>
        </w:rPr>
      </w:pPr>
      <w:r>
        <w:rPr>
          <w:rFonts w:ascii="宋体" w:hAnsi="宋体" w:hint="eastAsia"/>
          <w:color w:val="000000"/>
          <w:sz w:val="32"/>
          <w:szCs w:val="32"/>
        </w:rPr>
        <w:t>八</w:t>
      </w:r>
      <w:r w:rsidRPr="002E1CE2">
        <w:rPr>
          <w:rFonts w:ascii="宋体" w:hAnsi="宋体" w:hint="eastAsia"/>
          <w:color w:val="000000"/>
          <w:sz w:val="32"/>
          <w:szCs w:val="32"/>
        </w:rPr>
        <w:t>、竞赛办法</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（一）每人限报二个单项，可兼报接力，每项只有一人报名参赛的将通知改项。</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（二）执行国家体育总局最新《田径竞赛规则》。</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（三）对运动员资格有异议提出申诉，必须向仲裁委员会提交领队签名的书面申诉书，并交500元申诉费，胜诉者如数归还，败诉者不予归还。</w:t>
      </w:r>
    </w:p>
    <w:p w:rsidR="000542AB" w:rsidRPr="002E1CE2" w:rsidRDefault="008901D6" w:rsidP="000542AB">
      <w:pPr>
        <w:ind w:firstLineChars="200" w:firstLine="640"/>
        <w:rPr>
          <w:rFonts w:ascii="宋体" w:hAnsi="宋体"/>
          <w:color w:val="000000"/>
          <w:sz w:val="32"/>
          <w:szCs w:val="32"/>
        </w:rPr>
      </w:pPr>
      <w:r>
        <w:rPr>
          <w:rFonts w:ascii="宋体" w:hAnsi="宋体"/>
          <w:color w:val="000000"/>
          <w:sz w:val="32"/>
          <w:szCs w:val="32"/>
        </w:rPr>
        <w:pict>
          <v:shapetype id="_x0000_t202" coordsize="21600,21600" o:spt="202" path="m,l,21600r21600,l21600,xe">
            <v:stroke joinstyle="miter"/>
            <v:path gradientshapeok="t" o:connecttype="rect"/>
          </v:shapetype>
          <v:shape id="_x0000_s1026" type="#_x0000_t202" style="position:absolute;left:0;text-align:left;margin-left:423pt;margin-top:4.2pt;width:7.5pt;height:18pt;z-index:251660288" stroked="f">
            <v:textbox style="mso-next-textbox:#_x0000_s1026">
              <w:txbxContent>
                <w:p w:rsidR="000542AB" w:rsidRPr="00C874A7" w:rsidRDefault="000542AB" w:rsidP="000542AB"/>
              </w:txbxContent>
            </v:textbox>
          </v:shape>
        </w:pict>
      </w:r>
      <w:r w:rsidR="000542AB">
        <w:rPr>
          <w:rFonts w:ascii="宋体" w:hAnsi="宋体" w:hint="eastAsia"/>
          <w:color w:val="000000"/>
          <w:sz w:val="32"/>
          <w:szCs w:val="32"/>
        </w:rPr>
        <w:t>九</w:t>
      </w:r>
      <w:r w:rsidR="000542AB" w:rsidRPr="002E1CE2">
        <w:rPr>
          <w:rFonts w:ascii="宋体" w:hAnsi="宋体" w:hint="eastAsia"/>
          <w:color w:val="000000"/>
          <w:sz w:val="32"/>
          <w:szCs w:val="32"/>
        </w:rPr>
        <w:t>、录取与计分办法</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 xml:space="preserve">1.各单项名次 录取前六名,按7、5、4、3、2、1计分，接力，计入各队团体总分。 </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2.团体名次分别录取前六名（不足六队、含六队减</w:t>
      </w:r>
      <w:proofErr w:type="gramStart"/>
      <w:r w:rsidRPr="002E1CE2">
        <w:rPr>
          <w:rFonts w:ascii="宋体" w:hAnsi="宋体" w:hint="eastAsia"/>
          <w:color w:val="000000"/>
          <w:sz w:val="32"/>
          <w:szCs w:val="32"/>
        </w:rPr>
        <w:t>一</w:t>
      </w:r>
      <w:proofErr w:type="gramEnd"/>
      <w:r w:rsidRPr="002E1CE2">
        <w:rPr>
          <w:rFonts w:ascii="宋体" w:hAnsi="宋体" w:hint="eastAsia"/>
          <w:color w:val="000000"/>
          <w:sz w:val="32"/>
          <w:szCs w:val="32"/>
        </w:rPr>
        <w:t>录取），如总分相等以第一名多者列前，以此类推。</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3.团体总分按照以下办法录取名次：初中组5取4；城区小学组4取3，乡镇小学A组4取3，乡镇小学B组8取6，乡镇小学C组9取6。</w:t>
      </w:r>
    </w:p>
    <w:p w:rsidR="000542AB" w:rsidRPr="000A5267" w:rsidRDefault="000542AB" w:rsidP="000542AB">
      <w:pPr>
        <w:ind w:firstLineChars="200" w:firstLine="640"/>
        <w:rPr>
          <w:rFonts w:ascii="宋体" w:hAnsi="宋体"/>
          <w:color w:val="000000"/>
          <w:sz w:val="32"/>
          <w:szCs w:val="32"/>
        </w:rPr>
      </w:pPr>
      <w:r w:rsidRPr="001B1CD6">
        <w:rPr>
          <w:rFonts w:ascii="宋体" w:hAnsi="宋体" w:hint="eastAsia"/>
          <w:color w:val="000000"/>
          <w:sz w:val="32"/>
          <w:szCs w:val="32"/>
        </w:rPr>
        <w:lastRenderedPageBreak/>
        <w:t xml:space="preserve">4. </w:t>
      </w:r>
      <w:r w:rsidRPr="000A5267">
        <w:rPr>
          <w:rFonts w:ascii="宋体" w:hAnsi="宋体" w:hint="eastAsia"/>
          <w:color w:val="000000"/>
          <w:sz w:val="32"/>
          <w:szCs w:val="32"/>
        </w:rPr>
        <w:t>各项目破年龄组纪录，破县最高纪录予以加分，具体加分办法如下：</w:t>
      </w:r>
    </w:p>
    <w:p w:rsidR="000542AB" w:rsidRPr="000A5267" w:rsidRDefault="000542AB" w:rsidP="000542AB">
      <w:pPr>
        <w:ind w:firstLineChars="200" w:firstLine="640"/>
        <w:rPr>
          <w:rFonts w:ascii="宋体" w:hAnsi="宋体"/>
          <w:color w:val="000000"/>
          <w:sz w:val="32"/>
          <w:szCs w:val="32"/>
        </w:rPr>
      </w:pPr>
      <w:r w:rsidRPr="000A5267">
        <w:rPr>
          <w:rFonts w:ascii="宋体" w:hAnsi="宋体" w:hint="eastAsia"/>
          <w:color w:val="000000"/>
          <w:sz w:val="32"/>
          <w:szCs w:val="32"/>
        </w:rPr>
        <w:t>（1）凡在本次田径运动会设置的单项、全能项目的单项、接力比赛中成绩超过最新纪录的，均予承认该项运动的最高纪录。</w:t>
      </w:r>
    </w:p>
    <w:p w:rsidR="000542AB" w:rsidRPr="000A5267" w:rsidRDefault="000542AB" w:rsidP="000542AB">
      <w:pPr>
        <w:ind w:firstLineChars="200" w:firstLine="640"/>
        <w:rPr>
          <w:rFonts w:ascii="宋体" w:hAnsi="宋体"/>
          <w:color w:val="000000"/>
          <w:sz w:val="32"/>
          <w:szCs w:val="32"/>
        </w:rPr>
      </w:pPr>
      <w:r w:rsidRPr="000A5267">
        <w:rPr>
          <w:rFonts w:ascii="宋体" w:hAnsi="宋体" w:hint="eastAsia"/>
          <w:color w:val="000000"/>
          <w:sz w:val="32"/>
          <w:szCs w:val="32"/>
        </w:rPr>
        <w:t>（2）多人次在同一项目比赛中破纪录均给予加分，最好成绩取得者作为最新纪录。</w:t>
      </w:r>
    </w:p>
    <w:p w:rsidR="000542AB" w:rsidRPr="000A5267" w:rsidRDefault="000542AB" w:rsidP="000542AB">
      <w:pPr>
        <w:ind w:firstLineChars="200" w:firstLine="640"/>
        <w:rPr>
          <w:rFonts w:ascii="宋体" w:hAnsi="宋体"/>
          <w:color w:val="000000"/>
          <w:sz w:val="32"/>
          <w:szCs w:val="32"/>
        </w:rPr>
      </w:pPr>
      <w:r w:rsidRPr="000A5267">
        <w:rPr>
          <w:rFonts w:ascii="宋体" w:hAnsi="宋体" w:hint="eastAsia"/>
          <w:color w:val="000000"/>
          <w:sz w:val="32"/>
          <w:szCs w:val="32"/>
        </w:rPr>
        <w:t>（3）一个运动员在同一竞赛单项中破数个等级的纪录时，只以其中最高的破纪录等级予以加分。</w:t>
      </w:r>
    </w:p>
    <w:p w:rsidR="000542AB" w:rsidRDefault="000542AB" w:rsidP="000542AB">
      <w:pPr>
        <w:ind w:firstLineChars="200" w:firstLine="640"/>
        <w:rPr>
          <w:rFonts w:ascii="宋体" w:hAnsi="宋体"/>
          <w:color w:val="000000"/>
          <w:sz w:val="32"/>
          <w:szCs w:val="32"/>
        </w:rPr>
      </w:pPr>
      <w:r w:rsidRPr="000A5267">
        <w:rPr>
          <w:rFonts w:ascii="宋体" w:hAnsi="宋体" w:hint="eastAsia"/>
          <w:color w:val="000000"/>
          <w:sz w:val="32"/>
          <w:szCs w:val="32"/>
        </w:rPr>
        <w:t>（4）各项目破年龄组纪录每项加5分，破</w:t>
      </w:r>
      <w:r>
        <w:rPr>
          <w:rFonts w:ascii="宋体" w:hAnsi="宋体" w:hint="eastAsia"/>
          <w:color w:val="000000"/>
          <w:sz w:val="32"/>
          <w:szCs w:val="32"/>
        </w:rPr>
        <w:t>县</w:t>
      </w:r>
      <w:r w:rsidRPr="000A5267">
        <w:rPr>
          <w:rFonts w:ascii="宋体" w:hAnsi="宋体" w:hint="eastAsia"/>
          <w:color w:val="000000"/>
          <w:sz w:val="32"/>
          <w:szCs w:val="32"/>
        </w:rPr>
        <w:t>最高纪录每项加7分。</w:t>
      </w:r>
    </w:p>
    <w:p w:rsidR="000542AB" w:rsidRPr="001B1CD6"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5.</w:t>
      </w:r>
      <w:r w:rsidRPr="000A5267">
        <w:rPr>
          <w:rFonts w:ascii="宋体" w:hAnsi="宋体" w:hint="eastAsia"/>
          <w:color w:val="000000"/>
          <w:sz w:val="32"/>
          <w:szCs w:val="32"/>
        </w:rPr>
        <w:t>评选“体育道德风尚奖代表队”、优秀教练员、优秀裁判员，评选办法另定。</w:t>
      </w:r>
    </w:p>
    <w:p w:rsidR="000542AB" w:rsidRPr="002E1CE2" w:rsidRDefault="000542AB" w:rsidP="000542AB">
      <w:pPr>
        <w:ind w:firstLineChars="200" w:firstLine="640"/>
        <w:rPr>
          <w:rFonts w:ascii="宋体" w:hAnsi="宋体"/>
          <w:color w:val="000000"/>
          <w:sz w:val="32"/>
          <w:szCs w:val="32"/>
        </w:rPr>
      </w:pPr>
      <w:r>
        <w:rPr>
          <w:rFonts w:ascii="宋体" w:hAnsi="宋体" w:hint="eastAsia"/>
          <w:color w:val="000000"/>
          <w:sz w:val="32"/>
          <w:szCs w:val="32"/>
        </w:rPr>
        <w:t>十</w:t>
      </w:r>
      <w:r w:rsidRPr="002E1CE2">
        <w:rPr>
          <w:rFonts w:ascii="宋体" w:hAnsi="宋体" w:hint="eastAsia"/>
          <w:color w:val="000000"/>
          <w:sz w:val="32"/>
          <w:szCs w:val="32"/>
        </w:rPr>
        <w:t>、报名和报到</w:t>
      </w:r>
    </w:p>
    <w:p w:rsidR="000542AB" w:rsidRPr="00CB632A" w:rsidRDefault="000542AB" w:rsidP="000542AB">
      <w:pPr>
        <w:ind w:firstLineChars="150" w:firstLine="480"/>
        <w:rPr>
          <w:rFonts w:ascii="宋体" w:hAnsi="宋体"/>
          <w:color w:val="000000"/>
          <w:sz w:val="32"/>
          <w:szCs w:val="32"/>
        </w:rPr>
      </w:pPr>
      <w:r w:rsidRPr="00CB632A">
        <w:rPr>
          <w:rFonts w:ascii="宋体" w:hAnsi="宋体" w:hint="eastAsia"/>
          <w:color w:val="000000"/>
          <w:sz w:val="32"/>
          <w:szCs w:val="32"/>
        </w:rPr>
        <w:t>（一）</w:t>
      </w:r>
      <w:r>
        <w:rPr>
          <w:rFonts w:ascii="宋体" w:hAnsi="宋体" w:hint="eastAsia"/>
          <w:color w:val="000000"/>
          <w:sz w:val="32"/>
          <w:szCs w:val="32"/>
        </w:rPr>
        <w:t>各校均网上报名,其它报名无效,报名截止时</w:t>
      </w:r>
      <w:r w:rsidRPr="00893A22">
        <w:rPr>
          <w:rFonts w:ascii="宋体" w:hAnsi="宋体" w:hint="eastAsia"/>
          <w:color w:val="000000"/>
          <w:sz w:val="32"/>
          <w:szCs w:val="32"/>
        </w:rPr>
        <w:t>间2019年10月18日晚上12时止。</w:t>
      </w:r>
      <w:r>
        <w:rPr>
          <w:rFonts w:ascii="宋体" w:hAnsi="宋体" w:hint="eastAsia"/>
          <w:color w:val="000000"/>
          <w:sz w:val="32"/>
          <w:szCs w:val="32"/>
        </w:rPr>
        <w:t>联系人：</w:t>
      </w:r>
      <w:r w:rsidRPr="00893A22">
        <w:rPr>
          <w:rFonts w:ascii="宋体" w:hAnsi="宋体" w:hint="eastAsia"/>
          <w:color w:val="000000"/>
          <w:sz w:val="32"/>
          <w:szCs w:val="32"/>
        </w:rPr>
        <w:t>李思军（688488）</w:t>
      </w:r>
      <w:r>
        <w:rPr>
          <w:rFonts w:ascii="宋体" w:hAnsi="宋体" w:hint="eastAsia"/>
          <w:color w:val="000000"/>
          <w:sz w:val="32"/>
          <w:szCs w:val="32"/>
        </w:rPr>
        <w:t>（报名网址、学校</w:t>
      </w:r>
      <w:proofErr w:type="gramStart"/>
      <w:r>
        <w:rPr>
          <w:rFonts w:ascii="宋体" w:hAnsi="宋体" w:hint="eastAsia"/>
          <w:color w:val="000000"/>
          <w:sz w:val="32"/>
          <w:szCs w:val="32"/>
        </w:rPr>
        <w:t>帐号</w:t>
      </w:r>
      <w:proofErr w:type="gramEnd"/>
      <w:r>
        <w:rPr>
          <w:rFonts w:ascii="宋体" w:hAnsi="宋体" w:hint="eastAsia"/>
          <w:color w:val="000000"/>
          <w:sz w:val="32"/>
          <w:szCs w:val="32"/>
        </w:rPr>
        <w:t>和密码详见</w:t>
      </w:r>
      <w:proofErr w:type="gramStart"/>
      <w:r>
        <w:rPr>
          <w:rFonts w:ascii="宋体" w:hAnsi="宋体" w:hint="eastAsia"/>
          <w:color w:val="000000"/>
          <w:sz w:val="32"/>
          <w:szCs w:val="32"/>
        </w:rPr>
        <w:t>县体育教师微信群</w:t>
      </w:r>
      <w:proofErr w:type="gramEnd"/>
      <w:r>
        <w:rPr>
          <w:rFonts w:ascii="宋体" w:hAnsi="宋体" w:hint="eastAsia"/>
          <w:color w:val="000000"/>
          <w:sz w:val="32"/>
          <w:szCs w:val="32"/>
        </w:rPr>
        <w:t>公告通知为准），同时将纸质报名表（网上报名后名单表格下载）盖章送至县</w:t>
      </w:r>
      <w:proofErr w:type="gramStart"/>
      <w:r>
        <w:rPr>
          <w:rFonts w:ascii="宋体" w:hAnsi="宋体" w:hint="eastAsia"/>
          <w:color w:val="000000"/>
          <w:sz w:val="32"/>
          <w:szCs w:val="32"/>
        </w:rPr>
        <w:t>教育局基教科</w:t>
      </w:r>
      <w:proofErr w:type="gramEnd"/>
      <w:r w:rsidRPr="00893A22">
        <w:rPr>
          <w:rFonts w:ascii="宋体" w:hAnsi="宋体" w:hint="eastAsia"/>
          <w:color w:val="000000"/>
          <w:sz w:val="32"/>
          <w:szCs w:val="32"/>
        </w:rPr>
        <w:t>徐新华</w:t>
      </w:r>
      <w:r>
        <w:rPr>
          <w:rFonts w:ascii="宋体" w:hAnsi="宋体" w:hint="eastAsia"/>
          <w:color w:val="000000"/>
          <w:sz w:val="32"/>
          <w:szCs w:val="32"/>
        </w:rPr>
        <w:t>处。</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（二）各代表队于赛前一天到赛区报到，交验运动员第二代身份证及体检证明、运动员意外伤害保险证明。如提前报到需</w:t>
      </w:r>
      <w:proofErr w:type="gramStart"/>
      <w:r w:rsidRPr="002E1CE2">
        <w:rPr>
          <w:rFonts w:ascii="宋体" w:hAnsi="宋体" w:hint="eastAsia"/>
          <w:color w:val="000000"/>
          <w:sz w:val="32"/>
          <w:szCs w:val="32"/>
        </w:rPr>
        <w:t>告知县教育基教</w:t>
      </w:r>
      <w:proofErr w:type="gramEnd"/>
      <w:r w:rsidRPr="002E1CE2">
        <w:rPr>
          <w:rFonts w:ascii="宋体" w:hAnsi="宋体" w:hint="eastAsia"/>
          <w:color w:val="000000"/>
          <w:sz w:val="32"/>
          <w:szCs w:val="32"/>
        </w:rPr>
        <w:t>科。</w:t>
      </w:r>
    </w:p>
    <w:p w:rsidR="000542AB" w:rsidRPr="002E1CE2" w:rsidRDefault="000542AB" w:rsidP="000542AB">
      <w:pPr>
        <w:ind w:firstLineChars="196" w:firstLine="627"/>
        <w:rPr>
          <w:rFonts w:ascii="宋体" w:hAnsi="宋体"/>
          <w:color w:val="000000"/>
          <w:sz w:val="32"/>
          <w:szCs w:val="32"/>
        </w:rPr>
      </w:pPr>
      <w:r w:rsidRPr="002E1CE2">
        <w:rPr>
          <w:rFonts w:ascii="宋体" w:hAnsi="宋体" w:hint="eastAsia"/>
          <w:color w:val="000000"/>
          <w:sz w:val="32"/>
          <w:szCs w:val="32"/>
        </w:rPr>
        <w:t>十</w:t>
      </w:r>
      <w:r>
        <w:rPr>
          <w:rFonts w:ascii="宋体" w:hAnsi="宋体" w:hint="eastAsia"/>
          <w:color w:val="000000"/>
          <w:sz w:val="32"/>
          <w:szCs w:val="32"/>
        </w:rPr>
        <w:t>一</w:t>
      </w:r>
      <w:r w:rsidRPr="002E1CE2">
        <w:rPr>
          <w:rFonts w:ascii="宋体" w:hAnsi="宋体" w:hint="eastAsia"/>
          <w:color w:val="000000"/>
          <w:sz w:val="32"/>
          <w:szCs w:val="32"/>
        </w:rPr>
        <w:t>、经费</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lastRenderedPageBreak/>
        <w:t>（一）各代表队一切费用自理。</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（二）裁判员、工作人员费用由大会承担。</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十</w:t>
      </w:r>
      <w:r>
        <w:rPr>
          <w:rFonts w:ascii="宋体" w:hAnsi="宋体" w:hint="eastAsia"/>
          <w:color w:val="000000"/>
          <w:sz w:val="32"/>
          <w:szCs w:val="32"/>
        </w:rPr>
        <w:t>二</w:t>
      </w:r>
      <w:r w:rsidRPr="002E1CE2">
        <w:rPr>
          <w:rFonts w:ascii="宋体" w:hAnsi="宋体" w:hint="eastAsia"/>
          <w:color w:val="000000"/>
          <w:sz w:val="32"/>
          <w:szCs w:val="32"/>
        </w:rPr>
        <w:t>、比赛号码</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各队号码布自备，号码布尺寸为</w:t>
      </w:r>
      <w:smartTag w:uri="urn:schemas-microsoft-com:office:smarttags" w:element="chmetcnv">
        <w:smartTagPr>
          <w:attr w:name="UnitName" w:val="厘米"/>
          <w:attr w:name="SourceValue" w:val="24"/>
          <w:attr w:name="HasSpace" w:val="False"/>
          <w:attr w:name="Negative" w:val="False"/>
          <w:attr w:name="NumberType" w:val="1"/>
          <w:attr w:name="TCSC" w:val="0"/>
        </w:smartTagPr>
        <w:r w:rsidRPr="002E1CE2">
          <w:rPr>
            <w:rFonts w:ascii="宋体" w:hAnsi="宋体" w:hint="eastAsia"/>
            <w:color w:val="000000"/>
            <w:sz w:val="32"/>
            <w:szCs w:val="32"/>
          </w:rPr>
          <w:t>24厘米</w:t>
        </w:r>
      </w:smartTag>
      <w:r w:rsidRPr="002E1CE2">
        <w:rPr>
          <w:rFonts w:ascii="宋体" w:hAnsi="宋体" w:hint="eastAsia"/>
          <w:color w:val="000000"/>
          <w:sz w:val="32"/>
          <w:szCs w:val="32"/>
        </w:rPr>
        <w:t xml:space="preserve">宽X </w:t>
      </w:r>
      <w:smartTag w:uri="urn:schemas-microsoft-com:office:smarttags" w:element="chmetcnv">
        <w:smartTagPr>
          <w:attr w:name="UnitName" w:val="厘米"/>
          <w:attr w:name="SourceValue" w:val="20"/>
          <w:attr w:name="HasSpace" w:val="False"/>
          <w:attr w:name="Negative" w:val="False"/>
          <w:attr w:name="NumberType" w:val="1"/>
          <w:attr w:name="TCSC" w:val="0"/>
        </w:smartTagPr>
        <w:r w:rsidRPr="002E1CE2">
          <w:rPr>
            <w:rFonts w:ascii="宋体" w:hAnsi="宋体" w:hint="eastAsia"/>
            <w:color w:val="000000"/>
            <w:sz w:val="32"/>
            <w:szCs w:val="32"/>
          </w:rPr>
          <w:t>20厘米</w:t>
        </w:r>
      </w:smartTag>
      <w:r w:rsidRPr="002E1CE2">
        <w:rPr>
          <w:rFonts w:ascii="宋体" w:hAnsi="宋体" w:hint="eastAsia"/>
          <w:color w:val="000000"/>
          <w:sz w:val="32"/>
          <w:szCs w:val="32"/>
        </w:rPr>
        <w:t>高，白布蓝字每人二块。（号码秩序详见附件2）</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十</w:t>
      </w:r>
      <w:r>
        <w:rPr>
          <w:rFonts w:ascii="宋体" w:hAnsi="宋体" w:hint="eastAsia"/>
          <w:color w:val="000000"/>
          <w:sz w:val="32"/>
          <w:szCs w:val="32"/>
        </w:rPr>
        <w:t>三</w:t>
      </w:r>
      <w:r w:rsidRPr="002E1CE2">
        <w:rPr>
          <w:rFonts w:ascii="宋体" w:hAnsi="宋体" w:hint="eastAsia"/>
          <w:color w:val="000000"/>
          <w:sz w:val="32"/>
          <w:szCs w:val="32"/>
        </w:rPr>
        <w:t>、仲裁委员和裁判员由</w:t>
      </w:r>
      <w:proofErr w:type="gramStart"/>
      <w:r w:rsidRPr="002E1CE2">
        <w:rPr>
          <w:rFonts w:ascii="宋体" w:hAnsi="宋体" w:hint="eastAsia"/>
          <w:color w:val="000000"/>
          <w:sz w:val="32"/>
          <w:szCs w:val="32"/>
        </w:rPr>
        <w:t>县体育</w:t>
      </w:r>
      <w:proofErr w:type="gramEnd"/>
      <w:r w:rsidRPr="002E1CE2">
        <w:rPr>
          <w:rFonts w:ascii="宋体" w:hAnsi="宋体" w:hint="eastAsia"/>
          <w:color w:val="000000"/>
          <w:sz w:val="32"/>
          <w:szCs w:val="32"/>
        </w:rPr>
        <w:t>局另行通知</w:t>
      </w:r>
    </w:p>
    <w:p w:rsidR="000542AB" w:rsidRPr="002E1CE2" w:rsidRDefault="000542AB" w:rsidP="000542AB">
      <w:pPr>
        <w:ind w:firstLineChars="200" w:firstLine="640"/>
        <w:rPr>
          <w:rFonts w:ascii="宋体" w:hAnsi="宋体"/>
          <w:color w:val="000000"/>
          <w:sz w:val="32"/>
          <w:szCs w:val="32"/>
        </w:rPr>
      </w:pPr>
      <w:r w:rsidRPr="002E1CE2">
        <w:rPr>
          <w:rFonts w:ascii="宋体" w:hAnsi="宋体" w:hint="eastAsia"/>
          <w:color w:val="000000"/>
          <w:sz w:val="32"/>
          <w:szCs w:val="32"/>
        </w:rPr>
        <w:t>十</w:t>
      </w:r>
      <w:r>
        <w:rPr>
          <w:rFonts w:ascii="宋体" w:hAnsi="宋体" w:hint="eastAsia"/>
          <w:color w:val="000000"/>
          <w:sz w:val="32"/>
          <w:szCs w:val="32"/>
        </w:rPr>
        <w:t>四</w:t>
      </w:r>
      <w:r w:rsidRPr="002E1CE2">
        <w:rPr>
          <w:rFonts w:ascii="宋体" w:hAnsi="宋体" w:hint="eastAsia"/>
          <w:color w:val="000000"/>
          <w:sz w:val="32"/>
          <w:szCs w:val="32"/>
        </w:rPr>
        <w:t>、未尽事项由承办单位另发补充通知</w:t>
      </w:r>
    </w:p>
    <w:p w:rsidR="000542AB" w:rsidRDefault="000542AB" w:rsidP="000542AB">
      <w:pPr>
        <w:rPr>
          <w:color w:val="000000"/>
        </w:rPr>
      </w:pPr>
    </w:p>
    <w:p w:rsidR="000542AB" w:rsidRDefault="000542AB" w:rsidP="000542AB">
      <w:pPr>
        <w:rPr>
          <w:color w:val="000000"/>
        </w:rPr>
      </w:pPr>
    </w:p>
    <w:p w:rsidR="000032FD" w:rsidRDefault="000D0EE6" w:rsidP="000D0EE6">
      <w:pPr>
        <w:ind w:firstLineChars="200" w:firstLine="420"/>
        <w:rPr>
          <w:rFonts w:ascii="宋体" w:hAnsi="宋体" w:hint="eastAsia"/>
          <w:color w:val="000000"/>
          <w:sz w:val="32"/>
          <w:szCs w:val="32"/>
        </w:rPr>
      </w:pPr>
      <w:r>
        <w:rPr>
          <w:rFonts w:hint="eastAsia"/>
        </w:rPr>
        <w:t xml:space="preserve">                                           </w:t>
      </w:r>
      <w:r w:rsidRPr="000D0EE6">
        <w:rPr>
          <w:rFonts w:ascii="宋体" w:hAnsi="宋体" w:hint="eastAsia"/>
          <w:color w:val="000000"/>
          <w:sz w:val="32"/>
          <w:szCs w:val="32"/>
        </w:rPr>
        <w:t xml:space="preserve">  遂昌县教育局</w:t>
      </w:r>
    </w:p>
    <w:p w:rsidR="000D0EE6" w:rsidRPr="000D0EE6" w:rsidRDefault="000D0EE6" w:rsidP="000D0EE6">
      <w:pPr>
        <w:ind w:firstLineChars="200" w:firstLine="640"/>
        <w:rPr>
          <w:rFonts w:ascii="宋体" w:hAnsi="宋体" w:hint="eastAsia"/>
          <w:color w:val="000000"/>
          <w:sz w:val="32"/>
          <w:szCs w:val="32"/>
        </w:rPr>
      </w:pPr>
      <w:r>
        <w:rPr>
          <w:rFonts w:ascii="宋体" w:hAnsi="宋体" w:hint="eastAsia"/>
          <w:color w:val="000000"/>
          <w:sz w:val="32"/>
          <w:szCs w:val="32"/>
        </w:rPr>
        <w:t xml:space="preserve">                                2019.9.1</w:t>
      </w:r>
      <w:r w:rsidR="00F9476B">
        <w:rPr>
          <w:rFonts w:ascii="宋体" w:hAnsi="宋体" w:hint="eastAsia"/>
          <w:color w:val="000000"/>
          <w:sz w:val="32"/>
          <w:szCs w:val="32"/>
        </w:rPr>
        <w:t>3</w:t>
      </w:r>
    </w:p>
    <w:sectPr w:rsidR="000D0EE6" w:rsidRPr="000D0EE6" w:rsidSect="000542AB">
      <w:pgSz w:w="11906" w:h="16838"/>
      <w:pgMar w:top="1440" w:right="1418"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22A" w:rsidRDefault="0004022A" w:rsidP="00893A22">
      <w:r>
        <w:separator/>
      </w:r>
    </w:p>
  </w:endnote>
  <w:endnote w:type="continuationSeparator" w:id="0">
    <w:p w:rsidR="0004022A" w:rsidRDefault="0004022A" w:rsidP="00893A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22A" w:rsidRDefault="0004022A" w:rsidP="00893A22">
      <w:r>
        <w:separator/>
      </w:r>
    </w:p>
  </w:footnote>
  <w:footnote w:type="continuationSeparator" w:id="0">
    <w:p w:rsidR="0004022A" w:rsidRDefault="0004022A" w:rsidP="00893A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42AB"/>
    <w:rsid w:val="000032FD"/>
    <w:rsid w:val="0004022A"/>
    <w:rsid w:val="000542AB"/>
    <w:rsid w:val="000D0EE6"/>
    <w:rsid w:val="00121D11"/>
    <w:rsid w:val="008901D6"/>
    <w:rsid w:val="00893A22"/>
    <w:rsid w:val="0091465F"/>
    <w:rsid w:val="00F947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2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93A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93A22"/>
    <w:rPr>
      <w:rFonts w:ascii="Times New Roman" w:eastAsia="宋体" w:hAnsi="Times New Roman" w:cs="Times New Roman"/>
      <w:sz w:val="18"/>
      <w:szCs w:val="18"/>
    </w:rPr>
  </w:style>
  <w:style w:type="paragraph" w:styleId="a4">
    <w:name w:val="footer"/>
    <w:basedOn w:val="a"/>
    <w:link w:val="Char0"/>
    <w:uiPriority w:val="99"/>
    <w:semiHidden/>
    <w:unhideWhenUsed/>
    <w:rsid w:val="00893A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93A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396</Words>
  <Characters>2260</Characters>
  <Application>Microsoft Office Word</Application>
  <DocSecurity>0</DocSecurity>
  <Lines>18</Lines>
  <Paragraphs>5</Paragraphs>
  <ScaleCrop>false</ScaleCrop>
  <Company/>
  <LinksUpToDate>false</LinksUpToDate>
  <CharactersWithSpaces>2651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c:creator>
  <cp:lastModifiedBy>HD</cp:lastModifiedBy>
  <cp:revision>5</cp:revision>
  <dcterms:created xsi:type="dcterms:W3CDTF">2019-09-11T07:37:00Z</dcterms:created>
  <dcterms:modified xsi:type="dcterms:W3CDTF">2019-09-16T00:59:00Z</dcterms:modified>
</cp:coreProperties>
</file>