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EB" w:rsidRDefault="002B66EB"/>
    <w:p w:rsidR="002B66EB" w:rsidRDefault="00873777">
      <w:r>
        <w:rPr>
          <w:rFonts w:hint="eastAsia"/>
        </w:rPr>
        <w:t xml:space="preserve">      </w:t>
      </w:r>
      <w:r w:rsidR="00E02C4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1pt;height:36.75pt" fillcolor="red" stroked="f">
            <v:textpath style="font-family:&quot;方正小标宋简体&quot;;font-size:39pt;v-text-spacing:78650f" trim="t" fitpath="t" string="浙江省慈善联合总会"/>
          </v:shape>
        </w:pict>
      </w:r>
    </w:p>
    <w:p w:rsidR="002B66EB" w:rsidRDefault="00873777" w:rsidP="004640C4">
      <w:r>
        <w:rPr>
          <w:noProof/>
        </w:rPr>
        <mc:AlternateContent>
          <mc:Choice Requires="wps">
            <w:drawing>
              <wp:anchor distT="0" distB="0" distL="114300" distR="114300" simplePos="0" relativeHeight="251660288" behindDoc="1" locked="0" layoutInCell="1" allowOverlap="1">
                <wp:simplePos x="0" y="0"/>
                <wp:positionH relativeFrom="column">
                  <wp:posOffset>-258445</wp:posOffset>
                </wp:positionH>
                <wp:positionV relativeFrom="paragraph">
                  <wp:posOffset>76200</wp:posOffset>
                </wp:positionV>
                <wp:extent cx="5829300" cy="0"/>
                <wp:effectExtent l="0" t="13970" r="0" b="24130"/>
                <wp:wrapNone/>
                <wp:docPr id="2" name="直线 3"/>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0.35pt;margin-top:6pt;height:0pt;width:459pt;z-index:-251656192;mso-width-relative:page;mso-height-relative:page;" filled="f" stroked="t" coordsize="21600,21600" o:gfxdata="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IoutoAAAAJAQAADwAAAAAAAAAB&#10;ACAAAAAiAAAAZHJzL2Rvd25yZXYueG1sUEsBAhQAFAAAAAgAh07iQPLwRmTVAQAAmAMAAA4AAAAA&#10;AAAAAQAgAAAAKQEAAGRycy9lMm9Eb2MueG1sUEsFBgAAAAAGAAYAWQEAAHAFAAAAAA==&#10;">
                <v:fill on="f" focussize="0,0"/>
                <v:stroke weight="3pt" color="#FF0000" joinstyle="round"/>
                <v:imagedata o:title=""/>
                <o:lock v:ext="edit" aspectratio="f"/>
              </v:lin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-258445</wp:posOffset>
                </wp:positionH>
                <wp:positionV relativeFrom="paragraph">
                  <wp:posOffset>142875</wp:posOffset>
                </wp:positionV>
                <wp:extent cx="5829300" cy="0"/>
                <wp:effectExtent l="0" t="0" r="0" b="0"/>
                <wp:wrapNone/>
                <wp:docPr id="3" name="直线 3"/>
                <wp:cNvGraphicFramePr/>
                <a:graphic xmlns:a="http://schemas.openxmlformats.org/drawingml/2006/main">
                  <a:graphicData uri="http://schemas.microsoft.com/office/word/2010/wordprocessingShape">
                    <wps:wsp>
                      <wps:cNvCnPr/>
                      <wps:spPr>
                        <a:xfrm>
                          <a:off x="0" y="0"/>
                          <a:ext cx="5829300" cy="0"/>
                        </a:xfrm>
                        <a:prstGeom prst="line">
                          <a:avLst/>
                        </a:prstGeom>
                        <a:ln w="12700" cap="flat" cmpd="sng">
                          <a:solidFill>
                            <a:srgbClr val="FF0000"/>
                          </a:solidFill>
                          <a:prstDash val="solid"/>
                          <a:round/>
                          <a:headEnd type="none" w="med" len="med"/>
                          <a:tailEnd type="none" w="med" len="me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20.35pt;margin-top:11.25pt;height:0pt;width:459pt;z-index:-251653120;mso-width-relative:page;mso-height-relative:page;" filled="f" stroked="t" coordsize="21600,21600" o:gfxdata="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I795NcAAAAJAQAADwAAAAAAAAABACAA&#10;AAAiAAAAZHJzL2Rvd25yZXYueG1sUEsBAhQAFAAAAAgAh07iQK25aF/VAQAAmAMAAA4AAAAAAAAA&#10;AQAgAAAAJgEAAGRycy9lMm9Eb2MueG1sUEsFBgAAAAAGAAYAWQEAAG0FAAAAAA==&#10;">
                <v:fill on="f" focussize="0,0"/>
                <v:stroke weight="1pt" color="#FF0000" joinstyle="round"/>
                <v:imagedata o:title=""/>
                <o:lock v:ext="edit" aspectratio="f"/>
              </v:line>
            </w:pict>
          </mc:Fallback>
        </mc:AlternateContent>
      </w:r>
      <w:r>
        <w:rPr>
          <w:rFonts w:hint="eastAsia"/>
        </w:rPr>
        <w:t xml:space="preserve">     </w:t>
      </w:r>
    </w:p>
    <w:p w:rsidR="004640C4" w:rsidRPr="004640C4" w:rsidRDefault="004640C4" w:rsidP="004640C4"/>
    <w:p w:rsidR="00FF6651" w:rsidRDefault="00873777">
      <w:pPr>
        <w:jc w:val="center"/>
        <w:rPr>
          <w:b/>
          <w:sz w:val="44"/>
          <w:szCs w:val="44"/>
        </w:rPr>
      </w:pPr>
      <w:r w:rsidRPr="00FF6651">
        <w:rPr>
          <w:rFonts w:hint="eastAsia"/>
          <w:b/>
          <w:sz w:val="44"/>
          <w:szCs w:val="44"/>
        </w:rPr>
        <w:t>关于开展免费安装净水设备项目</w:t>
      </w:r>
    </w:p>
    <w:p w:rsidR="002B66EB" w:rsidRPr="00FF6651" w:rsidRDefault="00873777">
      <w:pPr>
        <w:jc w:val="center"/>
        <w:rPr>
          <w:b/>
          <w:sz w:val="44"/>
          <w:szCs w:val="44"/>
        </w:rPr>
      </w:pPr>
      <w:r w:rsidRPr="00FF6651">
        <w:rPr>
          <w:rFonts w:hint="eastAsia"/>
          <w:b/>
          <w:sz w:val="44"/>
          <w:szCs w:val="44"/>
        </w:rPr>
        <w:t>申报工作的通知</w:t>
      </w:r>
    </w:p>
    <w:p w:rsidR="002B66EB" w:rsidRPr="00FF6651" w:rsidRDefault="002B66EB">
      <w:pPr>
        <w:rPr>
          <w:b/>
          <w:sz w:val="44"/>
          <w:szCs w:val="44"/>
        </w:rPr>
      </w:pPr>
    </w:p>
    <w:p w:rsidR="002B66EB" w:rsidRPr="003106C0" w:rsidRDefault="00117E66">
      <w:pPr>
        <w:rPr>
          <w:rFonts w:asciiTheme="minorEastAsia" w:hAnsiTheme="minorEastAsia"/>
          <w:b/>
          <w:sz w:val="30"/>
          <w:szCs w:val="30"/>
        </w:rPr>
      </w:pPr>
      <w:r w:rsidRPr="00114EAD">
        <w:rPr>
          <w:rFonts w:asciiTheme="minorEastAsia" w:hAnsiTheme="minorEastAsia" w:hint="eastAsia"/>
          <w:b/>
          <w:sz w:val="30"/>
          <w:szCs w:val="30"/>
          <w:u w:val="single"/>
        </w:rPr>
        <w:t>_</w:t>
      </w:r>
      <w:r w:rsidR="00114EAD" w:rsidRPr="00114EAD">
        <w:rPr>
          <w:rFonts w:asciiTheme="minorEastAsia" w:hAnsiTheme="minorEastAsia" w:hint="eastAsia"/>
          <w:b/>
          <w:sz w:val="30"/>
          <w:szCs w:val="30"/>
          <w:u w:val="single"/>
        </w:rPr>
        <w:t xml:space="preserve"> </w:t>
      </w:r>
      <w:r w:rsidRPr="00883FE3">
        <w:rPr>
          <w:rFonts w:asciiTheme="minorEastAsia" w:hAnsiTheme="minorEastAsia" w:hint="eastAsia"/>
          <w:b/>
          <w:sz w:val="30"/>
          <w:szCs w:val="30"/>
          <w:u w:val="single"/>
        </w:rPr>
        <w:t>_</w:t>
      </w:r>
      <w:r w:rsidR="00114EAD">
        <w:rPr>
          <w:rFonts w:asciiTheme="minorEastAsia" w:hAnsiTheme="minorEastAsia" w:hint="eastAsia"/>
          <w:b/>
          <w:sz w:val="30"/>
          <w:szCs w:val="30"/>
          <w:u w:val="single"/>
        </w:rPr>
        <w:t>丽水</w:t>
      </w:r>
      <w:r w:rsidR="00FB2D5A">
        <w:rPr>
          <w:rFonts w:asciiTheme="minorEastAsia" w:hAnsiTheme="minorEastAsia" w:hint="eastAsia"/>
          <w:b/>
          <w:sz w:val="30"/>
          <w:szCs w:val="30"/>
          <w:u w:val="single"/>
        </w:rPr>
        <w:t xml:space="preserve"> </w:t>
      </w:r>
      <w:r w:rsidRPr="00883FE3">
        <w:rPr>
          <w:rFonts w:asciiTheme="minorEastAsia" w:hAnsiTheme="minorEastAsia" w:hint="eastAsia"/>
          <w:b/>
          <w:sz w:val="30"/>
          <w:szCs w:val="30"/>
          <w:u w:val="single"/>
        </w:rPr>
        <w:t>_</w:t>
      </w:r>
      <w:r w:rsidRPr="003106C0">
        <w:rPr>
          <w:rFonts w:asciiTheme="minorEastAsia" w:hAnsiTheme="minorEastAsia" w:hint="eastAsia"/>
          <w:b/>
          <w:sz w:val="30"/>
          <w:szCs w:val="30"/>
        </w:rPr>
        <w:t>_</w:t>
      </w:r>
      <w:r w:rsidR="00873777" w:rsidRPr="003106C0">
        <w:rPr>
          <w:rFonts w:asciiTheme="minorEastAsia" w:hAnsiTheme="minorEastAsia" w:hint="eastAsia"/>
          <w:b/>
          <w:sz w:val="30"/>
          <w:szCs w:val="30"/>
        </w:rPr>
        <w:t>市慈善总会：</w:t>
      </w:r>
    </w:p>
    <w:p w:rsidR="002B66EB" w:rsidRPr="003106C0" w:rsidRDefault="00873777">
      <w:pPr>
        <w:rPr>
          <w:rFonts w:asciiTheme="minorEastAsia" w:hAnsiTheme="minorEastAsia"/>
          <w:sz w:val="30"/>
          <w:szCs w:val="30"/>
        </w:rPr>
      </w:pPr>
      <w:r w:rsidRPr="003106C0">
        <w:rPr>
          <w:rFonts w:asciiTheme="minorEastAsia" w:hAnsiTheme="minorEastAsia" w:hint="eastAsia"/>
          <w:b/>
          <w:sz w:val="30"/>
          <w:szCs w:val="30"/>
        </w:rPr>
        <w:t xml:space="preserve">     </w:t>
      </w:r>
      <w:r w:rsidRPr="003106C0">
        <w:rPr>
          <w:rFonts w:asciiTheme="minorEastAsia" w:hAnsiTheme="minorEastAsia" w:hint="eastAsia"/>
          <w:sz w:val="30"/>
          <w:szCs w:val="30"/>
        </w:rPr>
        <w:t>为贯彻执行健康中国2030规划，关注青少年儿童健康饮水工程，改善浙江省</w:t>
      </w:r>
      <w:bookmarkStart w:id="0" w:name="_GoBack"/>
      <w:bookmarkEnd w:id="0"/>
      <w:r w:rsidRPr="003106C0">
        <w:rPr>
          <w:rFonts w:asciiTheme="minorEastAsia" w:hAnsiTheme="minorEastAsia" w:hint="eastAsia"/>
          <w:sz w:val="30"/>
          <w:szCs w:val="30"/>
        </w:rPr>
        <w:t>青少年儿童能够饮水条件，本会近期联合深圳市卫泉科技有限公司开展净水器捐赠项目，旨在为全省范围内有需要的中小学校及幼儿园免费安装价值一亿元的净水设备。现将相关事宜通知如下：</w:t>
      </w:r>
    </w:p>
    <w:p w:rsidR="002B66EB" w:rsidRPr="003106C0" w:rsidRDefault="00873777">
      <w:pPr>
        <w:tabs>
          <w:tab w:val="left" w:pos="2520"/>
        </w:tabs>
        <w:ind w:firstLine="570"/>
        <w:rPr>
          <w:rFonts w:asciiTheme="minorEastAsia" w:hAnsiTheme="minorEastAsia"/>
          <w:b/>
          <w:sz w:val="30"/>
          <w:szCs w:val="30"/>
        </w:rPr>
      </w:pPr>
      <w:r w:rsidRPr="003106C0">
        <w:rPr>
          <w:rFonts w:asciiTheme="minorEastAsia" w:hAnsiTheme="minorEastAsia" w:hint="eastAsia"/>
          <w:b/>
          <w:sz w:val="30"/>
          <w:szCs w:val="30"/>
        </w:rPr>
        <w:t>一、实施时间</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2018年10月-2019年12月</w:t>
      </w:r>
    </w:p>
    <w:p w:rsidR="002B66EB" w:rsidRPr="003106C0" w:rsidRDefault="00873777" w:rsidP="003106C0">
      <w:pPr>
        <w:tabs>
          <w:tab w:val="left" w:pos="2520"/>
        </w:tabs>
        <w:ind w:firstLineChars="202" w:firstLine="608"/>
        <w:rPr>
          <w:rFonts w:asciiTheme="minorEastAsia" w:hAnsiTheme="minorEastAsia"/>
          <w:b/>
          <w:sz w:val="30"/>
          <w:szCs w:val="30"/>
        </w:rPr>
      </w:pPr>
      <w:r w:rsidRPr="003106C0">
        <w:rPr>
          <w:rFonts w:asciiTheme="minorEastAsia" w:hAnsiTheme="minorEastAsia" w:hint="eastAsia"/>
          <w:b/>
          <w:sz w:val="30"/>
          <w:szCs w:val="30"/>
        </w:rPr>
        <w:t>二、安装产品</w:t>
      </w:r>
    </w:p>
    <w:p w:rsidR="002B66EB" w:rsidRPr="003106C0" w:rsidRDefault="001C3A18" w:rsidP="003106C0">
      <w:pPr>
        <w:spacing w:line="360" w:lineRule="auto"/>
        <w:ind w:firstLineChars="200" w:firstLine="600"/>
        <w:rPr>
          <w:rFonts w:asciiTheme="minorEastAsia" w:hAnsiTheme="minorEastAsia" w:cs="仿宋"/>
          <w:sz w:val="30"/>
          <w:szCs w:val="30"/>
        </w:rPr>
      </w:pPr>
      <w:r w:rsidRPr="003106C0">
        <w:rPr>
          <w:rFonts w:asciiTheme="minorEastAsia" w:hAnsiTheme="minorEastAsia"/>
          <w:noProof/>
          <w:sz w:val="30"/>
          <w:szCs w:val="30"/>
        </w:rPr>
        <mc:AlternateContent>
          <mc:Choice Requires="wps">
            <w:drawing>
              <wp:anchor distT="0" distB="0" distL="114300" distR="114300" simplePos="0" relativeHeight="251748352" behindDoc="1" locked="0" layoutInCell="1" allowOverlap="1" wp14:anchorId="4ED22B54" wp14:editId="6FD52395">
                <wp:simplePos x="0" y="0"/>
                <wp:positionH relativeFrom="column">
                  <wp:posOffset>-123825</wp:posOffset>
                </wp:positionH>
                <wp:positionV relativeFrom="paragraph">
                  <wp:posOffset>2876550</wp:posOffset>
                </wp:positionV>
                <wp:extent cx="5695950" cy="0"/>
                <wp:effectExtent l="0" t="19050" r="0" b="19050"/>
                <wp:wrapNone/>
                <wp:docPr id="7" name="直线 3"/>
                <wp:cNvGraphicFramePr/>
                <a:graphic xmlns:a="http://schemas.openxmlformats.org/drawingml/2006/main">
                  <a:graphicData uri="http://schemas.microsoft.com/office/word/2010/wordprocessingShape">
                    <wps:wsp>
                      <wps:cNvCnPr/>
                      <wps:spPr>
                        <a:xfrm>
                          <a:off x="0" y="0"/>
                          <a:ext cx="5695950" cy="0"/>
                        </a:xfrm>
                        <a:prstGeom prst="line">
                          <a:avLst/>
                        </a:prstGeom>
                        <a:ln w="38100" cap="flat" cmpd="sng">
                          <a:solidFill>
                            <a:srgbClr val="FF0000"/>
                          </a:solidFill>
                          <a:prstDash val="solid"/>
                          <a:round/>
                          <a:headEnd type="none" w="med" len="med"/>
                          <a:tailEnd type="none" w="med" len="med"/>
                        </a:ln>
                      </wps:spPr>
                      <wps:bodyPr/>
                    </wps:wsp>
                  </a:graphicData>
                </a:graphic>
                <wp14:sizeRelH relativeFrom="margin">
                  <wp14:pctWidth>0</wp14:pctWidth>
                </wp14:sizeRelH>
              </wp:anchor>
            </w:drawing>
          </mc:Choice>
          <mc:Fallback>
            <w:pict>
              <v:line id="直线 3" o:spid="_x0000_s1026" style="position:absolute;left:0;text-align:left;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226.5pt" to="438.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" strokecolor="red" strokeweight="3pt"/>
            </w:pict>
          </mc:Fallback>
        </mc:AlternateContent>
      </w:r>
      <w:r w:rsidRPr="003106C0">
        <w:rPr>
          <w:rFonts w:asciiTheme="minorEastAsia" w:hAnsiTheme="minorEastAsia"/>
          <w:noProof/>
          <w:sz w:val="30"/>
          <w:szCs w:val="30"/>
        </w:rPr>
        <mc:AlternateContent>
          <mc:Choice Requires="wps">
            <w:drawing>
              <wp:anchor distT="0" distB="0" distL="114300" distR="114300" simplePos="0" relativeHeight="251745280" behindDoc="1" locked="0" layoutInCell="1" allowOverlap="1" wp14:anchorId="269D20A8" wp14:editId="74FAA67E">
                <wp:simplePos x="0" y="0"/>
                <wp:positionH relativeFrom="column">
                  <wp:posOffset>-123825</wp:posOffset>
                </wp:positionH>
                <wp:positionV relativeFrom="paragraph">
                  <wp:posOffset>2790825</wp:posOffset>
                </wp:positionV>
                <wp:extent cx="5695950" cy="0"/>
                <wp:effectExtent l="0" t="0" r="19050" b="19050"/>
                <wp:wrapNone/>
                <wp:docPr id="6" name="直线 3"/>
                <wp:cNvGraphicFramePr/>
                <a:graphic xmlns:a="http://schemas.openxmlformats.org/drawingml/2006/main">
                  <a:graphicData uri="http://schemas.microsoft.com/office/word/2010/wordprocessingShape">
                    <wps:wsp>
                      <wps:cNvCnPr/>
                      <wps:spPr>
                        <a:xfrm>
                          <a:off x="0" y="0"/>
                          <a:ext cx="5695950" cy="0"/>
                        </a:xfrm>
                        <a:prstGeom prst="line">
                          <a:avLst/>
                        </a:prstGeom>
                        <a:ln w="19050" cap="flat" cmpd="sng">
                          <a:solidFill>
                            <a:srgbClr val="FF0000"/>
                          </a:solidFill>
                          <a:prstDash val="solid"/>
                          <a:round/>
                          <a:headEnd type="none" w="med" len="med"/>
                          <a:tailEnd type="none" w="med" len="med"/>
                        </a:ln>
                      </wps:spPr>
                      <wps:bodyPr/>
                    </wps:wsp>
                  </a:graphicData>
                </a:graphic>
                <wp14:sizeRelH relativeFrom="margin">
                  <wp14:pctWidth>0</wp14:pctWidth>
                </wp14:sizeRelH>
              </wp:anchor>
            </w:drawing>
          </mc:Choice>
          <mc:Fallback>
            <w:pict>
              <v:line id="直线 3" o:spid="_x0000_s1026" style="position:absolute;left:0;text-align:lef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219.75pt" to="438.75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" strokecolor="red" strokeweight="1.5pt"/>
            </w:pict>
          </mc:Fallback>
        </mc:AlternateContent>
      </w:r>
      <w:r w:rsidR="00873777" w:rsidRPr="003106C0">
        <w:rPr>
          <w:rFonts w:asciiTheme="minorEastAsia" w:hAnsiTheme="minorEastAsia" w:hint="eastAsia"/>
          <w:sz w:val="30"/>
          <w:szCs w:val="30"/>
        </w:rPr>
        <w:t>捐赠产品机型为WQ-380型超滤直饮机，市场价值为2680元，</w:t>
      </w:r>
      <w:r w:rsidR="00873777" w:rsidRPr="003106C0">
        <w:rPr>
          <w:rFonts w:asciiTheme="minorEastAsia" w:hAnsiTheme="minorEastAsia" w:cs="仿宋" w:hint="eastAsia"/>
          <w:sz w:val="30"/>
          <w:szCs w:val="30"/>
        </w:rPr>
        <w:t>机器由五道滤芯组成，其中配有两道活性炭，过滤精度达到0.01um，可以有效过滤水中的泥沙、铁锈、胶体、细菌、异色、异味、漂白粉、余氯、重金属等，同时保留住对人体有益的矿物质钙镁离子，过滤出来的水为弱碱性矿物质水(矿泉水)。该产品拥有广东省疾病预防控制中心出具的检验报告，样品受理编号为16HC30071（详见附件一、二）。</w:t>
      </w:r>
    </w:p>
    <w:p w:rsidR="002B66EB" w:rsidRPr="003106C0" w:rsidRDefault="00873777" w:rsidP="003106C0">
      <w:pPr>
        <w:spacing w:line="360" w:lineRule="auto"/>
        <w:ind w:firstLineChars="200" w:firstLine="602"/>
        <w:rPr>
          <w:rFonts w:asciiTheme="minorEastAsia" w:hAnsiTheme="minorEastAsia" w:cs="仿宋"/>
          <w:b/>
          <w:sz w:val="30"/>
          <w:szCs w:val="30"/>
        </w:rPr>
      </w:pPr>
      <w:r w:rsidRPr="003106C0">
        <w:rPr>
          <w:rFonts w:asciiTheme="minorEastAsia" w:hAnsiTheme="minorEastAsia" w:cs="仿宋" w:hint="eastAsia"/>
          <w:b/>
          <w:sz w:val="30"/>
          <w:szCs w:val="30"/>
        </w:rPr>
        <w:lastRenderedPageBreak/>
        <w:t>三、安装数量</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计划为全省范围内的中小学校及幼儿园免费安装约三万七千多台净水设备，每所学校或幼儿园具体受赠的净水设备数量根据各自上报的在校学生（儿童）人数决定。</w:t>
      </w:r>
    </w:p>
    <w:p w:rsidR="002B66EB" w:rsidRPr="003106C0" w:rsidRDefault="00873777">
      <w:pPr>
        <w:tabs>
          <w:tab w:val="left" w:pos="2520"/>
        </w:tabs>
        <w:ind w:firstLine="570"/>
        <w:rPr>
          <w:rFonts w:asciiTheme="minorEastAsia" w:hAnsiTheme="minorEastAsia"/>
          <w:b/>
          <w:sz w:val="30"/>
          <w:szCs w:val="30"/>
        </w:rPr>
      </w:pPr>
      <w:r w:rsidRPr="003106C0">
        <w:rPr>
          <w:rFonts w:asciiTheme="minorEastAsia" w:hAnsiTheme="minorEastAsia" w:hint="eastAsia"/>
          <w:b/>
          <w:sz w:val="30"/>
          <w:szCs w:val="30"/>
        </w:rPr>
        <w:t>四、其他内容</w:t>
      </w:r>
    </w:p>
    <w:p w:rsidR="002B66EB" w:rsidRPr="003106C0" w:rsidRDefault="00873777" w:rsidP="003106C0">
      <w:pPr>
        <w:tabs>
          <w:tab w:val="left" w:pos="2520"/>
        </w:tabs>
        <w:ind w:firstLineChars="200" w:firstLine="600"/>
        <w:rPr>
          <w:rFonts w:asciiTheme="minorEastAsia" w:hAnsiTheme="minorEastAsia"/>
          <w:sz w:val="30"/>
          <w:szCs w:val="30"/>
        </w:rPr>
      </w:pPr>
      <w:r w:rsidRPr="003106C0">
        <w:rPr>
          <w:rFonts w:asciiTheme="minorEastAsia" w:hAnsiTheme="minorEastAsia" w:hint="eastAsia"/>
          <w:sz w:val="30"/>
          <w:szCs w:val="30"/>
        </w:rPr>
        <w:t>在校16周岁以下学生家庭及各校在职教师也可自愿申请安装净水设备，服务安装费需自理，相关事宜由捐赠方的相关人员与学校具体对接。</w:t>
      </w:r>
    </w:p>
    <w:p w:rsidR="002B66EB" w:rsidRPr="003106C0" w:rsidRDefault="00873777">
      <w:pPr>
        <w:tabs>
          <w:tab w:val="left" w:pos="2520"/>
        </w:tabs>
        <w:ind w:firstLine="570"/>
        <w:rPr>
          <w:rFonts w:asciiTheme="minorEastAsia" w:hAnsiTheme="minorEastAsia"/>
          <w:b/>
          <w:sz w:val="30"/>
          <w:szCs w:val="30"/>
        </w:rPr>
      </w:pPr>
      <w:r w:rsidRPr="003106C0">
        <w:rPr>
          <w:rFonts w:asciiTheme="minorEastAsia" w:hAnsiTheme="minorEastAsia" w:hint="eastAsia"/>
          <w:b/>
          <w:sz w:val="30"/>
          <w:szCs w:val="30"/>
        </w:rPr>
        <w:t>五、相关事项</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1、各市慈善总会及时转发本通知至当地县（市、区）慈善总会，当地对所在区域的中小学校及幼儿园进行摸底调查，汇总有项目需求的单位并填写《免费安装净水设备项目申报汇总表》（详见附件三），并于11月2日前由市级慈善总会统一将表格邮寄至本会项目发展部。</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2、捐赠方负责安装过程中涉及的包括设备的运输、调试及安装技术人员的差旅、食宿等相关费用。</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3、由于项目覆盖面较广，持续时间较长，净水设备的安装工作会按地区依次安排进行，各地慈善总会在申报项目过程中尽量向学校及幼儿园做好解释工作，耐心等待安装。</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4、各学校及幼儿园在接受捐赠后，捐赠方的安装人员会统一负责收取收条，各地慈善总会要及时通知各受助单位提前准备好收条，收条的开具内容为：今收到浙江省慈善联合总会免费安</w:t>
      </w:r>
      <w:r w:rsidRPr="003106C0">
        <w:rPr>
          <w:rFonts w:asciiTheme="minorEastAsia" w:hAnsiTheme="minorEastAsia" w:hint="eastAsia"/>
          <w:sz w:val="30"/>
          <w:szCs w:val="30"/>
        </w:rPr>
        <w:lastRenderedPageBreak/>
        <w:t>装净水设备项目捐赠的WQ-380型超滤直饮机_____台。落款标明单位名称和日期，收条需盖公章。</w:t>
      </w:r>
    </w:p>
    <w:p w:rsidR="002B66EB" w:rsidRPr="003106C0" w:rsidRDefault="00873777">
      <w:pPr>
        <w:tabs>
          <w:tab w:val="left" w:pos="2520"/>
        </w:tabs>
        <w:ind w:firstLine="570"/>
        <w:rPr>
          <w:rFonts w:asciiTheme="minorEastAsia" w:hAnsiTheme="minorEastAsia"/>
          <w:sz w:val="30"/>
          <w:szCs w:val="30"/>
        </w:rPr>
      </w:pPr>
      <w:r w:rsidRPr="003106C0">
        <w:rPr>
          <w:rFonts w:asciiTheme="minorEastAsia" w:hAnsiTheme="minorEastAsia" w:hint="eastAsia"/>
          <w:sz w:val="30"/>
          <w:szCs w:val="30"/>
        </w:rPr>
        <w:t>5、各地慈善总会要积极收集、整理净水设备在安装和使用中的图文资料，并配合</w:t>
      </w:r>
      <w:r w:rsidR="003B42EA">
        <w:rPr>
          <w:rFonts w:asciiTheme="minorEastAsia" w:hAnsiTheme="minorEastAsia" w:hint="eastAsia"/>
          <w:sz w:val="30"/>
          <w:szCs w:val="30"/>
        </w:rPr>
        <w:t>省慈善联合总会可能在当地开展的项目捐赠仪式及回访工作，具体时间</w:t>
      </w:r>
      <w:r w:rsidRPr="003106C0">
        <w:rPr>
          <w:rFonts w:asciiTheme="minorEastAsia" w:hAnsiTheme="minorEastAsia" w:hint="eastAsia"/>
          <w:sz w:val="30"/>
          <w:szCs w:val="30"/>
        </w:rPr>
        <w:t>另行通知。</w:t>
      </w:r>
    </w:p>
    <w:p w:rsidR="002B66EB" w:rsidRPr="003106C0" w:rsidRDefault="002B66EB">
      <w:pPr>
        <w:tabs>
          <w:tab w:val="left" w:pos="2520"/>
        </w:tabs>
        <w:ind w:firstLine="570"/>
        <w:rPr>
          <w:rFonts w:asciiTheme="minorEastAsia" w:hAnsiTheme="minorEastAsia"/>
          <w:sz w:val="30"/>
          <w:szCs w:val="30"/>
        </w:rPr>
      </w:pPr>
    </w:p>
    <w:p w:rsidR="002B66EB" w:rsidRPr="003106C0" w:rsidRDefault="00873777" w:rsidP="003106C0">
      <w:pPr>
        <w:ind w:firstLineChars="200" w:firstLine="600"/>
        <w:rPr>
          <w:rFonts w:asciiTheme="minorEastAsia" w:hAnsiTheme="minorEastAsia"/>
          <w:kern w:val="0"/>
          <w:sz w:val="30"/>
          <w:szCs w:val="30"/>
        </w:rPr>
      </w:pPr>
      <w:r w:rsidRPr="003106C0">
        <w:rPr>
          <w:rFonts w:asciiTheme="minorEastAsia" w:hAnsiTheme="minorEastAsia" w:hint="eastAsia"/>
          <w:kern w:val="0"/>
          <w:sz w:val="30"/>
          <w:szCs w:val="30"/>
        </w:rPr>
        <w:t>项目</w:t>
      </w:r>
      <w:r w:rsidR="00BF5F56" w:rsidRPr="003106C0">
        <w:rPr>
          <w:rFonts w:asciiTheme="minorEastAsia" w:hAnsiTheme="minorEastAsia" w:hint="eastAsia"/>
          <w:kern w:val="0"/>
          <w:sz w:val="30"/>
          <w:szCs w:val="30"/>
        </w:rPr>
        <w:t>发展</w:t>
      </w:r>
      <w:r w:rsidRPr="003106C0">
        <w:rPr>
          <w:rFonts w:asciiTheme="minorEastAsia" w:hAnsiTheme="minorEastAsia" w:hint="eastAsia"/>
          <w:kern w:val="0"/>
          <w:sz w:val="30"/>
          <w:szCs w:val="30"/>
        </w:rPr>
        <w:t>部联系人：徐雯、叶文聪</w:t>
      </w:r>
    </w:p>
    <w:p w:rsidR="002B66EB" w:rsidRPr="003106C0" w:rsidRDefault="00873777" w:rsidP="003106C0">
      <w:pPr>
        <w:ind w:firstLineChars="200" w:firstLine="600"/>
        <w:rPr>
          <w:rFonts w:asciiTheme="minorEastAsia" w:hAnsiTheme="minorEastAsia"/>
          <w:kern w:val="0"/>
          <w:sz w:val="30"/>
          <w:szCs w:val="30"/>
        </w:rPr>
      </w:pPr>
      <w:r w:rsidRPr="003106C0">
        <w:rPr>
          <w:rFonts w:asciiTheme="minorEastAsia" w:hAnsiTheme="minorEastAsia" w:hint="eastAsia"/>
          <w:kern w:val="0"/>
          <w:sz w:val="30"/>
          <w:szCs w:val="30"/>
        </w:rPr>
        <w:t xml:space="preserve">联系电话：0571-87024628、28950830    </w:t>
      </w:r>
    </w:p>
    <w:p w:rsidR="002B66EB" w:rsidRPr="003106C0" w:rsidRDefault="00873777" w:rsidP="003106C0">
      <w:pPr>
        <w:ind w:firstLineChars="200" w:firstLine="600"/>
        <w:rPr>
          <w:rFonts w:asciiTheme="minorEastAsia" w:hAnsiTheme="minorEastAsia"/>
          <w:sz w:val="30"/>
          <w:szCs w:val="30"/>
        </w:rPr>
      </w:pPr>
      <w:r w:rsidRPr="003106C0">
        <w:rPr>
          <w:rFonts w:asciiTheme="minorEastAsia" w:hAnsiTheme="minorEastAsia" w:hint="eastAsia"/>
          <w:sz w:val="30"/>
          <w:szCs w:val="30"/>
        </w:rPr>
        <w:t>地址：杭州市西湖区保俶北路83号北楼3楼302室</w:t>
      </w:r>
    </w:p>
    <w:p w:rsidR="002B66EB" w:rsidRPr="003106C0" w:rsidRDefault="00873777" w:rsidP="003106C0">
      <w:pPr>
        <w:ind w:firstLineChars="200" w:firstLine="600"/>
        <w:rPr>
          <w:rFonts w:asciiTheme="minorEastAsia" w:hAnsiTheme="minorEastAsia"/>
          <w:sz w:val="30"/>
          <w:szCs w:val="30"/>
        </w:rPr>
      </w:pPr>
      <w:r w:rsidRPr="003106C0">
        <w:rPr>
          <w:rFonts w:asciiTheme="minorEastAsia" w:hAnsiTheme="minorEastAsia" w:hint="eastAsia"/>
          <w:sz w:val="30"/>
          <w:szCs w:val="30"/>
        </w:rPr>
        <w:t>邮编：310006</w:t>
      </w:r>
    </w:p>
    <w:p w:rsidR="002B66EB" w:rsidRPr="003106C0" w:rsidRDefault="002B66EB" w:rsidP="003106C0">
      <w:pPr>
        <w:ind w:firstLineChars="200" w:firstLine="600"/>
        <w:rPr>
          <w:rFonts w:asciiTheme="minorEastAsia" w:hAnsiTheme="minorEastAsia"/>
          <w:sz w:val="30"/>
          <w:szCs w:val="30"/>
        </w:rPr>
      </w:pPr>
    </w:p>
    <w:p w:rsidR="002B66EB" w:rsidRPr="003106C0" w:rsidRDefault="00873777" w:rsidP="003106C0">
      <w:pPr>
        <w:ind w:firstLineChars="200" w:firstLine="600"/>
        <w:rPr>
          <w:rFonts w:asciiTheme="minorEastAsia" w:hAnsiTheme="minorEastAsia"/>
          <w:sz w:val="30"/>
          <w:szCs w:val="30"/>
        </w:rPr>
      </w:pPr>
      <w:r w:rsidRPr="003106C0">
        <w:rPr>
          <w:rFonts w:asciiTheme="minorEastAsia" w:hAnsiTheme="minorEastAsia" w:hint="eastAsia"/>
          <w:sz w:val="30"/>
          <w:szCs w:val="30"/>
        </w:rPr>
        <w:t>附件一：卫泉牌WQ-380型净水器检验报告</w:t>
      </w:r>
    </w:p>
    <w:p w:rsidR="002B66EB" w:rsidRPr="003106C0" w:rsidRDefault="00873777" w:rsidP="003106C0">
      <w:pPr>
        <w:ind w:firstLineChars="200" w:firstLine="600"/>
        <w:rPr>
          <w:rFonts w:asciiTheme="minorEastAsia" w:hAnsiTheme="minorEastAsia"/>
          <w:kern w:val="0"/>
          <w:sz w:val="30"/>
          <w:szCs w:val="30"/>
        </w:rPr>
      </w:pPr>
      <w:r w:rsidRPr="003106C0">
        <w:rPr>
          <w:rFonts w:asciiTheme="minorEastAsia" w:hAnsiTheme="minorEastAsia" w:hint="eastAsia"/>
          <w:kern w:val="0"/>
          <w:sz w:val="30"/>
          <w:szCs w:val="30"/>
        </w:rPr>
        <w:t>附件二：</w:t>
      </w:r>
      <w:r w:rsidRPr="003106C0">
        <w:rPr>
          <w:rFonts w:asciiTheme="minorEastAsia" w:hAnsiTheme="minorEastAsia" w:hint="eastAsia"/>
          <w:sz w:val="30"/>
          <w:szCs w:val="30"/>
        </w:rPr>
        <w:t>卫泉牌WQ-380型净水器卫生许可批件</w:t>
      </w:r>
    </w:p>
    <w:p w:rsidR="002B66EB" w:rsidRPr="003106C0" w:rsidRDefault="00873777" w:rsidP="003106C0">
      <w:pPr>
        <w:ind w:firstLineChars="200" w:firstLine="600"/>
        <w:rPr>
          <w:rFonts w:asciiTheme="minorEastAsia" w:hAnsiTheme="minorEastAsia"/>
          <w:sz w:val="30"/>
          <w:szCs w:val="30"/>
        </w:rPr>
      </w:pPr>
      <w:r w:rsidRPr="003106C0">
        <w:rPr>
          <w:rFonts w:asciiTheme="minorEastAsia" w:hAnsiTheme="minorEastAsia" w:hint="eastAsia"/>
          <w:kern w:val="0"/>
          <w:sz w:val="30"/>
          <w:szCs w:val="30"/>
        </w:rPr>
        <w:t>附件三：《免费</w:t>
      </w:r>
      <w:r w:rsidRPr="003106C0">
        <w:rPr>
          <w:rFonts w:asciiTheme="minorEastAsia" w:hAnsiTheme="minorEastAsia" w:hint="eastAsia"/>
          <w:sz w:val="30"/>
          <w:szCs w:val="30"/>
        </w:rPr>
        <w:t>安装净水设备项目申报汇总表》</w:t>
      </w:r>
    </w:p>
    <w:p w:rsidR="002B66EB" w:rsidRPr="003106C0" w:rsidRDefault="002B66EB" w:rsidP="003106C0">
      <w:pPr>
        <w:ind w:firstLineChars="200" w:firstLine="600"/>
        <w:rPr>
          <w:rFonts w:asciiTheme="minorEastAsia" w:hAnsiTheme="minorEastAsia"/>
          <w:sz w:val="30"/>
          <w:szCs w:val="30"/>
        </w:rPr>
      </w:pPr>
    </w:p>
    <w:p w:rsidR="002B66EB" w:rsidRPr="003106C0" w:rsidRDefault="002B66EB" w:rsidP="003106C0">
      <w:pPr>
        <w:ind w:firstLineChars="200" w:firstLine="600"/>
        <w:rPr>
          <w:rFonts w:asciiTheme="minorEastAsia" w:hAnsiTheme="minorEastAsia"/>
          <w:sz w:val="30"/>
          <w:szCs w:val="30"/>
        </w:rPr>
      </w:pPr>
    </w:p>
    <w:p w:rsidR="002B66EB" w:rsidRPr="003106C0" w:rsidRDefault="002B66EB" w:rsidP="003106C0">
      <w:pPr>
        <w:ind w:firstLineChars="200" w:firstLine="600"/>
        <w:rPr>
          <w:rFonts w:asciiTheme="minorEastAsia" w:hAnsiTheme="minorEastAsia"/>
          <w:sz w:val="30"/>
          <w:szCs w:val="30"/>
        </w:rPr>
      </w:pPr>
    </w:p>
    <w:p w:rsidR="002B66EB" w:rsidRPr="003106C0" w:rsidRDefault="00873777" w:rsidP="003106C0">
      <w:pPr>
        <w:ind w:firstLineChars="2050" w:firstLine="6150"/>
        <w:rPr>
          <w:rFonts w:asciiTheme="minorEastAsia" w:hAnsiTheme="minorEastAsia"/>
          <w:sz w:val="30"/>
          <w:szCs w:val="30"/>
        </w:rPr>
      </w:pPr>
      <w:r w:rsidRPr="003106C0">
        <w:rPr>
          <w:rFonts w:asciiTheme="minorEastAsia" w:hAnsiTheme="minorEastAsia" w:hint="eastAsia"/>
          <w:noProof/>
          <w:sz w:val="30"/>
          <w:szCs w:val="30"/>
        </w:rPr>
        <w:drawing>
          <wp:anchor distT="0" distB="0" distL="114300" distR="114300" simplePos="0" relativeHeight="251718656" behindDoc="1" locked="0" layoutInCell="1" allowOverlap="1" wp14:anchorId="57BD271D" wp14:editId="0E9258BB">
            <wp:simplePos x="0" y="0"/>
            <wp:positionH relativeFrom="column">
              <wp:posOffset>3495040</wp:posOffset>
            </wp:positionH>
            <wp:positionV relativeFrom="paragraph">
              <wp:posOffset>252730</wp:posOffset>
            </wp:positionV>
            <wp:extent cx="1624330" cy="1609090"/>
            <wp:effectExtent l="0" t="0" r="0" b="29210"/>
            <wp:wrapNone/>
            <wp:docPr id="4" name="图片 4" descr="浙江省慈善联合总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浙江省慈善联合总会公章"/>
                    <pic:cNvPicPr>
                      <a:picLocks noChangeAspect="1"/>
                    </pic:cNvPicPr>
                  </pic:nvPicPr>
                  <pic:blipFill>
                    <a:blip r:embed="rId8"/>
                    <a:stretch>
                      <a:fillRect/>
                    </a:stretch>
                  </pic:blipFill>
                  <pic:spPr>
                    <a:xfrm rot="8700000">
                      <a:off x="0" y="0"/>
                      <a:ext cx="1624330" cy="1609090"/>
                    </a:xfrm>
                    <a:prstGeom prst="rect">
                      <a:avLst/>
                    </a:prstGeom>
                  </pic:spPr>
                </pic:pic>
              </a:graphicData>
            </a:graphic>
          </wp:anchor>
        </w:drawing>
      </w:r>
    </w:p>
    <w:p w:rsidR="002B66EB" w:rsidRPr="003106C0" w:rsidRDefault="002B66EB" w:rsidP="003106C0">
      <w:pPr>
        <w:ind w:firstLineChars="2050" w:firstLine="6150"/>
        <w:rPr>
          <w:rFonts w:asciiTheme="minorEastAsia" w:hAnsiTheme="minorEastAsia"/>
          <w:sz w:val="30"/>
          <w:szCs w:val="30"/>
        </w:rPr>
      </w:pPr>
    </w:p>
    <w:p w:rsidR="002B66EB" w:rsidRPr="003106C0" w:rsidRDefault="00873777" w:rsidP="003106C0">
      <w:pPr>
        <w:ind w:firstLineChars="1800" w:firstLine="5400"/>
        <w:rPr>
          <w:rFonts w:asciiTheme="minorEastAsia" w:hAnsiTheme="minorEastAsia"/>
          <w:sz w:val="30"/>
          <w:szCs w:val="30"/>
        </w:rPr>
      </w:pPr>
      <w:r w:rsidRPr="003106C0">
        <w:rPr>
          <w:rFonts w:asciiTheme="minorEastAsia" w:hAnsiTheme="minorEastAsia" w:hint="eastAsia"/>
          <w:sz w:val="30"/>
          <w:szCs w:val="30"/>
        </w:rPr>
        <w:t>浙江省慈善联合总会</w:t>
      </w:r>
    </w:p>
    <w:p w:rsidR="002B66EB" w:rsidRPr="003106C0" w:rsidRDefault="00873777" w:rsidP="003106C0">
      <w:pPr>
        <w:ind w:firstLineChars="1800" w:firstLine="5400"/>
        <w:rPr>
          <w:rFonts w:asciiTheme="minorEastAsia" w:hAnsiTheme="minorEastAsia"/>
          <w:kern w:val="0"/>
          <w:sz w:val="30"/>
          <w:szCs w:val="30"/>
        </w:rPr>
      </w:pPr>
      <w:r w:rsidRPr="003106C0">
        <w:rPr>
          <w:rFonts w:asciiTheme="minorEastAsia" w:hAnsiTheme="minorEastAsia" w:hint="eastAsia"/>
          <w:sz w:val="30"/>
          <w:szCs w:val="30"/>
        </w:rPr>
        <w:t>2018年10月10日</w:t>
      </w:r>
    </w:p>
    <w:p w:rsidR="002B66EB" w:rsidRDefault="002B66EB" w:rsidP="003106C0">
      <w:pPr>
        <w:spacing w:line="480" w:lineRule="auto"/>
        <w:rPr>
          <w:rFonts w:ascii="仿宋_GB2312" w:eastAsia="仿宋_GB2312"/>
          <w:sz w:val="32"/>
          <w:szCs w:val="32"/>
        </w:rPr>
      </w:pPr>
    </w:p>
    <w:sectPr w:rsidR="002B66E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45" w:rsidRDefault="00E02C45">
      <w:r>
        <w:separator/>
      </w:r>
    </w:p>
  </w:endnote>
  <w:endnote w:type="continuationSeparator" w:id="0">
    <w:p w:rsidR="00E02C45" w:rsidRDefault="00E0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EB" w:rsidRDefault="0087377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66EB" w:rsidRDefault="00873777">
                          <w:pPr>
                            <w:pStyle w:val="a3"/>
                          </w:pPr>
                          <w:r>
                            <w:rPr>
                              <w:rFonts w:hint="eastAsia"/>
                            </w:rPr>
                            <w:fldChar w:fldCharType="begin"/>
                          </w:r>
                          <w:r>
                            <w:rPr>
                              <w:rFonts w:hint="eastAsia"/>
                            </w:rPr>
                            <w:instrText xml:space="preserve"> PAGE  \* MERGEFORMAT </w:instrText>
                          </w:r>
                          <w:r>
                            <w:rPr>
                              <w:rFonts w:hint="eastAsia"/>
                            </w:rPr>
                            <w:fldChar w:fldCharType="separate"/>
                          </w:r>
                          <w:r w:rsidR="00114EAD">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66EB" w:rsidRDefault="00873777">
                    <w:pPr>
                      <w:pStyle w:val="a3"/>
                    </w:pPr>
                    <w:r>
                      <w:rPr>
                        <w:rFonts w:hint="eastAsia"/>
                      </w:rPr>
                      <w:fldChar w:fldCharType="begin"/>
                    </w:r>
                    <w:r>
                      <w:rPr>
                        <w:rFonts w:hint="eastAsia"/>
                      </w:rPr>
                      <w:instrText xml:space="preserve"> PAGE  \* MERGEFORMAT </w:instrText>
                    </w:r>
                    <w:r>
                      <w:rPr>
                        <w:rFonts w:hint="eastAsia"/>
                      </w:rPr>
                      <w:fldChar w:fldCharType="separate"/>
                    </w:r>
                    <w:r w:rsidR="00114EAD">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45" w:rsidRDefault="00E02C45">
      <w:r>
        <w:separator/>
      </w:r>
    </w:p>
  </w:footnote>
  <w:footnote w:type="continuationSeparator" w:id="0">
    <w:p w:rsidR="00E02C45" w:rsidRDefault="00E0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31803"/>
    <w:rsid w:val="00114EAD"/>
    <w:rsid w:val="00117E66"/>
    <w:rsid w:val="0019555D"/>
    <w:rsid w:val="001B47EF"/>
    <w:rsid w:val="001C3A18"/>
    <w:rsid w:val="002B66EB"/>
    <w:rsid w:val="003106C0"/>
    <w:rsid w:val="003B42EA"/>
    <w:rsid w:val="004640C4"/>
    <w:rsid w:val="004C57E2"/>
    <w:rsid w:val="00575D39"/>
    <w:rsid w:val="00596C8C"/>
    <w:rsid w:val="00615918"/>
    <w:rsid w:val="007B4E33"/>
    <w:rsid w:val="007E6341"/>
    <w:rsid w:val="00873777"/>
    <w:rsid w:val="00883FE3"/>
    <w:rsid w:val="00917CED"/>
    <w:rsid w:val="00AB5129"/>
    <w:rsid w:val="00B76021"/>
    <w:rsid w:val="00B84122"/>
    <w:rsid w:val="00B925A3"/>
    <w:rsid w:val="00BF5F56"/>
    <w:rsid w:val="00E02C45"/>
    <w:rsid w:val="00E830E2"/>
    <w:rsid w:val="00ED00E3"/>
    <w:rsid w:val="00FB2D5A"/>
    <w:rsid w:val="00FF6651"/>
    <w:rsid w:val="01231632"/>
    <w:rsid w:val="05B448A3"/>
    <w:rsid w:val="060053DB"/>
    <w:rsid w:val="064E5FE6"/>
    <w:rsid w:val="06E25283"/>
    <w:rsid w:val="0A976A71"/>
    <w:rsid w:val="0B9B55D6"/>
    <w:rsid w:val="0D206186"/>
    <w:rsid w:val="0DF31E15"/>
    <w:rsid w:val="124F2446"/>
    <w:rsid w:val="141168A4"/>
    <w:rsid w:val="15E3218E"/>
    <w:rsid w:val="16F07675"/>
    <w:rsid w:val="19555A5D"/>
    <w:rsid w:val="1C1C3996"/>
    <w:rsid w:val="1D6F7201"/>
    <w:rsid w:val="23060084"/>
    <w:rsid w:val="23501420"/>
    <w:rsid w:val="250F2E34"/>
    <w:rsid w:val="28167565"/>
    <w:rsid w:val="2A8718A8"/>
    <w:rsid w:val="3A2F08D8"/>
    <w:rsid w:val="3AAA0227"/>
    <w:rsid w:val="3C7E4DDE"/>
    <w:rsid w:val="3CA31803"/>
    <w:rsid w:val="3D9B643F"/>
    <w:rsid w:val="3E887FCF"/>
    <w:rsid w:val="453C53E9"/>
    <w:rsid w:val="46DD083E"/>
    <w:rsid w:val="47193E3F"/>
    <w:rsid w:val="48FB6570"/>
    <w:rsid w:val="4AFA0A15"/>
    <w:rsid w:val="50EE4455"/>
    <w:rsid w:val="58204033"/>
    <w:rsid w:val="594C098E"/>
    <w:rsid w:val="5E9034DE"/>
    <w:rsid w:val="601325B2"/>
    <w:rsid w:val="60BB3D33"/>
    <w:rsid w:val="61D13846"/>
    <w:rsid w:val="62AF3327"/>
    <w:rsid w:val="65DC71E1"/>
    <w:rsid w:val="676E431C"/>
    <w:rsid w:val="69C474FC"/>
    <w:rsid w:val="6E843089"/>
    <w:rsid w:val="73F930FB"/>
    <w:rsid w:val="75C27F63"/>
    <w:rsid w:val="78EB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Pr>
      <w:b/>
      <w:bCs/>
    </w:rPr>
  </w:style>
  <w:style w:type="character" w:styleId="a7">
    <w:name w:val="Hyperlink"/>
    <w:basedOn w:val="a0"/>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qFormat/>
    <w:rPr>
      <w:b/>
      <w:bCs/>
    </w:rPr>
  </w:style>
  <w:style w:type="character" w:styleId="a7">
    <w:name w:val="Hyperlink"/>
    <w:basedOn w:val="a0"/>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1019</Characters>
  <Application>Microsoft Office Word</Application>
  <DocSecurity>0</DocSecurity>
  <Lines>8</Lines>
  <Paragraphs>2</Paragraphs>
  <ScaleCrop>false</ScaleCrop>
  <Company>浙江省慈善总会</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徐雯</cp:lastModifiedBy>
  <cp:revision>3</cp:revision>
  <cp:lastPrinted>2017-12-11T01:45:00Z</cp:lastPrinted>
  <dcterms:created xsi:type="dcterms:W3CDTF">2018-10-11T07:37:00Z</dcterms:created>
  <dcterms:modified xsi:type="dcterms:W3CDTF">2018-10-11T07:37:00Z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