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DC" w:rsidRPr="00270D04" w:rsidRDefault="00D265DC" w:rsidP="00396DBE">
      <w:pPr>
        <w:widowControl/>
        <w:shd w:val="clear" w:color="auto" w:fill="FFFFFF"/>
        <w:spacing w:line="600" w:lineRule="exact"/>
        <w:jc w:val="center"/>
        <w:outlineLvl w:val="2"/>
        <w:rPr>
          <w:rFonts w:ascii="microsoft YaHei" w:hAnsi="microsoft YaHei" w:cs="Arial"/>
          <w:color w:val="010101"/>
          <w:kern w:val="0"/>
          <w:sz w:val="36"/>
          <w:szCs w:val="36"/>
        </w:rPr>
      </w:pPr>
      <w:r w:rsidRPr="00270D04">
        <w:rPr>
          <w:rFonts w:ascii="microsoft YaHei" w:hAnsi="microsoft YaHei" w:cs="Arial" w:hint="eastAsia"/>
          <w:color w:val="010101"/>
          <w:kern w:val="0"/>
          <w:sz w:val="36"/>
          <w:szCs w:val="36"/>
        </w:rPr>
        <w:t>浙江省人民政府教育督导委员会办公室关于开展校园安全工作专项督导的通知</w:t>
      </w:r>
    </w:p>
    <w:p w:rsidR="00D265DC" w:rsidRPr="00396DBE" w:rsidRDefault="00D265DC" w:rsidP="00396DBE">
      <w:pPr>
        <w:widowControl/>
        <w:shd w:val="clear" w:color="auto" w:fill="FFFFFF"/>
        <w:spacing w:line="480" w:lineRule="exact"/>
        <w:jc w:val="center"/>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浙政教督办〔</w:t>
      </w: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w:t>
      </w:r>
      <w:r w:rsidRPr="00396DBE">
        <w:rPr>
          <w:rFonts w:ascii="仿宋_GB2312" w:eastAsia="仿宋_GB2312" w:hAnsi="宋体" w:cs="宋体"/>
          <w:color w:val="323232"/>
          <w:kern w:val="0"/>
          <w:sz w:val="28"/>
          <w:szCs w:val="28"/>
        </w:rPr>
        <w:t>28</w:t>
      </w:r>
      <w:r w:rsidRPr="00396DBE">
        <w:rPr>
          <w:rFonts w:ascii="仿宋_GB2312" w:eastAsia="仿宋_GB2312" w:hAnsi="宋体" w:cs="宋体" w:hint="eastAsia"/>
          <w:color w:val="323232"/>
          <w:kern w:val="0"/>
          <w:sz w:val="28"/>
          <w:szCs w:val="28"/>
        </w:rPr>
        <w:t>号</w:t>
      </w:r>
    </w:p>
    <w:p w:rsidR="00D265DC" w:rsidRPr="00396DBE" w:rsidRDefault="00D265DC" w:rsidP="00396DBE">
      <w:pPr>
        <w:widowControl/>
        <w:shd w:val="clear" w:color="auto" w:fill="FFFFFF"/>
        <w:spacing w:line="480" w:lineRule="exact"/>
        <w:jc w:val="left"/>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各市、县（市、区）教育局：</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为坚决贯彻中央和省委决策部署，认真落实省政府与省教育行政部门签订的</w:t>
      </w: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年度安全生产目标管理责任书，以最高标准、最严要求、最实举措、最大力度打好平安护航十九大“大会战”，以平安和谐的良好校园环境迎接党的十九大胜利召开，经研究，拟于国庆节来临及十九大召开前夕开展校园安全工作专项督导。现将有关事项通知如下：</w:t>
      </w:r>
    </w:p>
    <w:p w:rsidR="00D265DC" w:rsidRPr="0048242C" w:rsidRDefault="00D265DC" w:rsidP="00396DBE">
      <w:pPr>
        <w:widowControl/>
        <w:shd w:val="clear" w:color="auto" w:fill="FFFFFF"/>
        <w:spacing w:line="480" w:lineRule="exact"/>
        <w:ind w:firstLine="480"/>
        <w:jc w:val="left"/>
        <w:rPr>
          <w:rFonts w:ascii="黑体" w:eastAsia="黑体" w:hAnsi="黑体" w:cs="宋体"/>
          <w:color w:val="323232"/>
          <w:kern w:val="0"/>
          <w:sz w:val="28"/>
          <w:szCs w:val="28"/>
        </w:rPr>
      </w:pPr>
      <w:r w:rsidRPr="0048242C">
        <w:rPr>
          <w:rFonts w:ascii="黑体" w:eastAsia="黑体" w:hAnsi="黑体" w:cs="宋体" w:hint="eastAsia"/>
          <w:color w:val="323232"/>
          <w:kern w:val="0"/>
          <w:sz w:val="28"/>
          <w:szCs w:val="28"/>
        </w:rPr>
        <w:t>一、督导范围</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各市、县（市、区）教育行政部门、各级各类学校（含幼儿园）。</w:t>
      </w:r>
    </w:p>
    <w:p w:rsidR="00D265DC" w:rsidRPr="0048242C" w:rsidRDefault="00D265DC" w:rsidP="00396DBE">
      <w:pPr>
        <w:widowControl/>
        <w:shd w:val="clear" w:color="auto" w:fill="FFFFFF"/>
        <w:spacing w:line="480" w:lineRule="exact"/>
        <w:ind w:firstLine="480"/>
        <w:jc w:val="left"/>
        <w:rPr>
          <w:rFonts w:ascii="黑体" w:eastAsia="黑体" w:hAnsi="黑体" w:cs="宋体"/>
          <w:color w:val="323232"/>
          <w:kern w:val="0"/>
          <w:sz w:val="28"/>
          <w:szCs w:val="28"/>
        </w:rPr>
      </w:pPr>
      <w:r w:rsidRPr="0048242C">
        <w:rPr>
          <w:rFonts w:ascii="黑体" w:eastAsia="黑体" w:hAnsi="黑体" w:cs="宋体" w:hint="eastAsia"/>
          <w:color w:val="323232"/>
          <w:kern w:val="0"/>
          <w:sz w:val="28"/>
          <w:szCs w:val="28"/>
        </w:rPr>
        <w:t>二、督导时间</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smartTag w:uri="urn:schemas-microsoft-com:office:smarttags" w:element="chsdate">
        <w:smartTagPr>
          <w:attr w:name="IsROCDate" w:val="False"/>
          <w:attr w:name="IsLunarDate" w:val="False"/>
          <w:attr w:name="Day" w:val="18"/>
          <w:attr w:name="Month" w:val="9"/>
          <w:attr w:name="Year" w:val="2017"/>
        </w:smartTagP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年</w:t>
        </w:r>
        <w:r w:rsidRPr="00396DBE">
          <w:rPr>
            <w:rFonts w:ascii="仿宋_GB2312" w:eastAsia="仿宋_GB2312" w:hAnsi="宋体" w:cs="宋体"/>
            <w:color w:val="323232"/>
            <w:kern w:val="0"/>
            <w:sz w:val="28"/>
            <w:szCs w:val="28"/>
          </w:rPr>
          <w:t>9</w:t>
        </w:r>
        <w:r w:rsidRPr="00396DBE">
          <w:rPr>
            <w:rFonts w:ascii="仿宋_GB2312" w:eastAsia="仿宋_GB2312" w:hAnsi="宋体" w:cs="宋体" w:hint="eastAsia"/>
            <w:color w:val="323232"/>
            <w:kern w:val="0"/>
            <w:sz w:val="28"/>
            <w:szCs w:val="28"/>
          </w:rPr>
          <w:t>月</w:t>
        </w:r>
        <w:r w:rsidRPr="00396DBE">
          <w:rPr>
            <w:rFonts w:ascii="仿宋_GB2312" w:eastAsia="仿宋_GB2312" w:hAnsi="宋体" w:cs="宋体"/>
            <w:color w:val="323232"/>
            <w:kern w:val="0"/>
            <w:sz w:val="28"/>
            <w:szCs w:val="28"/>
          </w:rPr>
          <w:t>18</w:t>
        </w:r>
        <w:r w:rsidRPr="00396DBE">
          <w:rPr>
            <w:rFonts w:ascii="仿宋_GB2312" w:eastAsia="仿宋_GB2312" w:hAnsi="宋体" w:cs="宋体" w:hint="eastAsia"/>
            <w:color w:val="323232"/>
            <w:kern w:val="0"/>
            <w:sz w:val="28"/>
            <w:szCs w:val="28"/>
          </w:rPr>
          <w:t>日</w:t>
        </w:r>
      </w:smartTag>
      <w:r w:rsidRPr="00396DBE">
        <w:rPr>
          <w:rFonts w:ascii="仿宋_GB2312" w:eastAsia="仿宋_GB2312" w:hAnsi="宋体" w:cs="宋体" w:hint="eastAsia"/>
          <w:color w:val="323232"/>
          <w:kern w:val="0"/>
          <w:sz w:val="28"/>
          <w:szCs w:val="28"/>
        </w:rPr>
        <w:t>至</w:t>
      </w:r>
      <w:smartTag w:uri="urn:schemas-microsoft-com:office:smarttags" w:element="chsdate">
        <w:smartTagPr>
          <w:attr w:name="IsROCDate" w:val="False"/>
          <w:attr w:name="IsLunarDate" w:val="False"/>
          <w:attr w:name="Day" w:val="27"/>
          <w:attr w:name="Month" w:val="9"/>
          <w:attr w:name="Year" w:val="2017"/>
        </w:smartTagPr>
        <w:r w:rsidRPr="00396DBE">
          <w:rPr>
            <w:rFonts w:ascii="仿宋_GB2312" w:eastAsia="仿宋_GB2312" w:hAnsi="宋体" w:cs="宋体"/>
            <w:color w:val="323232"/>
            <w:kern w:val="0"/>
            <w:sz w:val="28"/>
            <w:szCs w:val="28"/>
          </w:rPr>
          <w:t>9</w:t>
        </w:r>
        <w:r w:rsidRPr="00396DBE">
          <w:rPr>
            <w:rFonts w:ascii="仿宋_GB2312" w:eastAsia="仿宋_GB2312" w:hAnsi="宋体" w:cs="宋体" w:hint="eastAsia"/>
            <w:color w:val="323232"/>
            <w:kern w:val="0"/>
            <w:sz w:val="28"/>
            <w:szCs w:val="28"/>
          </w:rPr>
          <w:t>月</w:t>
        </w:r>
        <w:r w:rsidRPr="00396DBE">
          <w:rPr>
            <w:rFonts w:ascii="仿宋_GB2312" w:eastAsia="仿宋_GB2312" w:hAnsi="宋体" w:cs="宋体"/>
            <w:color w:val="323232"/>
            <w:kern w:val="0"/>
            <w:sz w:val="28"/>
            <w:szCs w:val="28"/>
          </w:rPr>
          <w:t>27</w:t>
        </w:r>
        <w:r w:rsidRPr="00396DBE">
          <w:rPr>
            <w:rFonts w:ascii="仿宋_GB2312" w:eastAsia="仿宋_GB2312" w:hAnsi="宋体" w:cs="宋体" w:hint="eastAsia"/>
            <w:color w:val="323232"/>
            <w:kern w:val="0"/>
            <w:sz w:val="28"/>
            <w:szCs w:val="28"/>
          </w:rPr>
          <w:t>日</w:t>
        </w:r>
      </w:smartTag>
      <w:r w:rsidRPr="00396DBE">
        <w:rPr>
          <w:rFonts w:ascii="仿宋_GB2312" w:eastAsia="仿宋_GB2312" w:hAnsi="宋体" w:cs="宋体" w:hint="eastAsia"/>
          <w:color w:val="323232"/>
          <w:kern w:val="0"/>
          <w:sz w:val="28"/>
          <w:szCs w:val="28"/>
        </w:rPr>
        <w:t>。</w:t>
      </w:r>
    </w:p>
    <w:p w:rsidR="00D265DC" w:rsidRPr="0048242C" w:rsidRDefault="00D265DC" w:rsidP="00396DBE">
      <w:pPr>
        <w:widowControl/>
        <w:shd w:val="clear" w:color="auto" w:fill="FFFFFF"/>
        <w:spacing w:line="480" w:lineRule="exact"/>
        <w:ind w:firstLine="480"/>
        <w:jc w:val="left"/>
        <w:rPr>
          <w:rFonts w:ascii="黑体" w:eastAsia="黑体" w:hAnsi="黑体" w:cs="宋体"/>
          <w:color w:val="323232"/>
          <w:kern w:val="0"/>
          <w:sz w:val="28"/>
          <w:szCs w:val="28"/>
        </w:rPr>
      </w:pPr>
      <w:r w:rsidRPr="0048242C">
        <w:rPr>
          <w:rFonts w:ascii="黑体" w:eastAsia="黑体" w:hAnsi="黑体" w:cs="宋体" w:hint="eastAsia"/>
          <w:color w:val="323232"/>
          <w:kern w:val="0"/>
          <w:sz w:val="28"/>
          <w:szCs w:val="28"/>
        </w:rPr>
        <w:t>三、督导内容</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（一）学生交通安全保障工程推进情况。</w:t>
      </w:r>
      <w:r w:rsidRPr="00396DBE">
        <w:rPr>
          <w:rFonts w:ascii="仿宋_GB2312" w:eastAsia="仿宋_GB2312" w:hAnsi="宋体" w:cs="宋体" w:hint="eastAsia"/>
          <w:color w:val="323232"/>
          <w:kern w:val="0"/>
          <w:sz w:val="28"/>
          <w:szCs w:val="28"/>
        </w:rPr>
        <w:t>主要督导内容：根据《浙江省人民政府办公厅转发省教育厅等部门关于进一步提升中小学生交通安全保障水平意见的通知》要求，督查政府对学生交通安全保障工程的投入情况，交通安全保障质量、保障率；相关部门对保障校车安全运行采取的主要措施；校车许可情况；上下学期间校园门口交通秩序（有无未经许可的车辆专门接送学生，接送学生车辆有无超员），有校车的学校查看校车、驾驶员、行车路线许可材料，驾驶员、随车照管人员培训教育材料，校车应急演练材料；查看学生交通安全教育情况。</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（二）校园“三防”建设情况。</w:t>
      </w:r>
      <w:r w:rsidRPr="00396DBE">
        <w:rPr>
          <w:rFonts w:ascii="仿宋_GB2312" w:eastAsia="仿宋_GB2312" w:hAnsi="宋体" w:cs="宋体" w:hint="eastAsia"/>
          <w:color w:val="323232"/>
          <w:kern w:val="0"/>
          <w:sz w:val="28"/>
          <w:szCs w:val="28"/>
        </w:rPr>
        <w:t>主要督导内容：根据《浙江省中小学幼儿园安全防范工作实施细则》要求，督查政府对学校“三防”的投入情况，“三防”建设是否达到要求，民办学校“三防”保障情况；重点查看中小学校保安是否持有公安部门颁发的“保证员资格证”，保安配备数量是否符合要求，向保安了解</w:t>
      </w:r>
      <w:r w:rsidRPr="00396DBE">
        <w:rPr>
          <w:rFonts w:ascii="仿宋_GB2312" w:eastAsia="仿宋_GB2312" w:hAnsi="宋体" w:cs="宋体"/>
          <w:color w:val="323232"/>
          <w:kern w:val="0"/>
          <w:sz w:val="28"/>
          <w:szCs w:val="28"/>
        </w:rPr>
        <w:t>1</w:t>
      </w:r>
      <w:r w:rsidRPr="00396DBE">
        <w:rPr>
          <w:rFonts w:ascii="仿宋_GB2312" w:eastAsia="仿宋_GB2312" w:hAnsi="宋体" w:cs="宋体" w:hint="eastAsia"/>
          <w:color w:val="323232"/>
          <w:kern w:val="0"/>
          <w:sz w:val="28"/>
          <w:szCs w:val="28"/>
        </w:rPr>
        <w:t>至</w:t>
      </w:r>
      <w:r w:rsidRPr="00396DBE">
        <w:rPr>
          <w:rFonts w:ascii="仿宋_GB2312" w:eastAsia="仿宋_GB2312" w:hAnsi="宋体" w:cs="宋体"/>
          <w:color w:val="323232"/>
          <w:kern w:val="0"/>
          <w:sz w:val="28"/>
          <w:szCs w:val="28"/>
        </w:rPr>
        <w:t>2</w:t>
      </w:r>
      <w:r w:rsidRPr="00396DBE">
        <w:rPr>
          <w:rFonts w:ascii="仿宋_GB2312" w:eastAsia="仿宋_GB2312" w:hAnsi="宋体" w:cs="宋体" w:hint="eastAsia"/>
          <w:color w:val="323232"/>
          <w:kern w:val="0"/>
          <w:sz w:val="28"/>
          <w:szCs w:val="28"/>
        </w:rPr>
        <w:t>种防护器械或技防设备的使用方法；视频监控是否清晰，监控时间误差是否少于</w:t>
      </w:r>
      <w:r w:rsidRPr="00396DBE">
        <w:rPr>
          <w:rFonts w:ascii="仿宋_GB2312" w:eastAsia="仿宋_GB2312" w:hAnsi="宋体" w:cs="宋体"/>
          <w:color w:val="323232"/>
          <w:kern w:val="0"/>
          <w:sz w:val="28"/>
          <w:szCs w:val="28"/>
        </w:rPr>
        <w:t>5</w:t>
      </w:r>
      <w:r w:rsidRPr="00396DBE">
        <w:rPr>
          <w:rFonts w:ascii="仿宋_GB2312" w:eastAsia="仿宋_GB2312" w:hAnsi="宋体" w:cs="宋体" w:hint="eastAsia"/>
          <w:color w:val="323232"/>
          <w:kern w:val="0"/>
          <w:sz w:val="28"/>
          <w:szCs w:val="28"/>
        </w:rPr>
        <w:t>分钟；人员及车辆进出校园检查登记制度落实情况；保安有无进行安全巡查（每日</w:t>
      </w:r>
      <w:r w:rsidRPr="00396DBE">
        <w:rPr>
          <w:rFonts w:ascii="仿宋_GB2312" w:eastAsia="仿宋_GB2312" w:hAnsi="宋体" w:cs="宋体"/>
          <w:color w:val="323232"/>
          <w:kern w:val="0"/>
          <w:sz w:val="28"/>
          <w:szCs w:val="28"/>
        </w:rPr>
        <w:t>5</w:t>
      </w:r>
      <w:r w:rsidRPr="00396DBE">
        <w:rPr>
          <w:rFonts w:ascii="仿宋_GB2312" w:eastAsia="仿宋_GB2312" w:hAnsi="宋体" w:cs="宋体" w:hint="eastAsia"/>
          <w:color w:val="323232"/>
          <w:kern w:val="0"/>
          <w:sz w:val="28"/>
          <w:szCs w:val="28"/>
        </w:rPr>
        <w:t>次，查看记录、学校监控）；重点部位技防设施是否符合要求。</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（三）学校消防安全教育管理情况。</w:t>
      </w:r>
      <w:r w:rsidRPr="00396DBE">
        <w:rPr>
          <w:rFonts w:ascii="仿宋_GB2312" w:eastAsia="仿宋_GB2312" w:hAnsi="宋体" w:cs="宋体" w:hint="eastAsia"/>
          <w:color w:val="323232"/>
          <w:kern w:val="0"/>
          <w:sz w:val="28"/>
          <w:szCs w:val="28"/>
        </w:rPr>
        <w:t>主要督导内容：根据教育部、公安部《关于加强中小学幼儿园消防安全管理工作的意见》落实消防安全教育和管理。主要检查消防设施配备、维护，学校消防安全管理（宿舍、食堂、值班室、办公室），消防安全教育。重点检查食堂有无配消防设施（灭火器、消防栓等），油烟机（烟道）近</w:t>
      </w:r>
      <w:r w:rsidRPr="00396DBE">
        <w:rPr>
          <w:rFonts w:ascii="仿宋_GB2312" w:eastAsia="仿宋_GB2312" w:hAnsi="宋体" w:cs="宋体"/>
          <w:color w:val="323232"/>
          <w:kern w:val="0"/>
          <w:sz w:val="28"/>
          <w:szCs w:val="28"/>
        </w:rPr>
        <w:t>6</w:t>
      </w:r>
      <w:r w:rsidRPr="00396DBE">
        <w:rPr>
          <w:rFonts w:ascii="仿宋_GB2312" w:eastAsia="仿宋_GB2312" w:hAnsi="宋体" w:cs="宋体" w:hint="eastAsia"/>
          <w:color w:val="323232"/>
          <w:kern w:val="0"/>
          <w:sz w:val="28"/>
          <w:szCs w:val="28"/>
        </w:rPr>
        <w:t>个月内有无清洗；学生宿舍、宿舍管理员室是否违规使用大功率电器或燃气灶具，消防通道是否畅通，是否使用铁栅栏将宿舍大门上锁；有无开展日巡查、月检查（查看检查记录表）；抽查</w:t>
      </w:r>
      <w:r w:rsidRPr="00396DBE">
        <w:rPr>
          <w:rFonts w:ascii="仿宋_GB2312" w:eastAsia="仿宋_GB2312" w:hAnsi="宋体" w:cs="宋体"/>
          <w:color w:val="323232"/>
          <w:kern w:val="0"/>
          <w:sz w:val="28"/>
          <w:szCs w:val="28"/>
        </w:rPr>
        <w:t>1</w:t>
      </w:r>
      <w:r w:rsidRPr="00396DBE">
        <w:rPr>
          <w:rFonts w:ascii="仿宋_GB2312" w:eastAsia="仿宋_GB2312" w:hAnsi="宋体" w:cs="宋体" w:hint="eastAsia"/>
          <w:color w:val="323232"/>
          <w:kern w:val="0"/>
          <w:sz w:val="28"/>
          <w:szCs w:val="28"/>
        </w:rPr>
        <w:t>至</w:t>
      </w:r>
      <w:r w:rsidRPr="00396DBE">
        <w:rPr>
          <w:rFonts w:ascii="仿宋_GB2312" w:eastAsia="仿宋_GB2312" w:hAnsi="宋体" w:cs="宋体"/>
          <w:color w:val="323232"/>
          <w:kern w:val="0"/>
          <w:sz w:val="28"/>
          <w:szCs w:val="28"/>
        </w:rPr>
        <w:t>2</w:t>
      </w:r>
      <w:r w:rsidRPr="00396DBE">
        <w:rPr>
          <w:rFonts w:ascii="仿宋_GB2312" w:eastAsia="仿宋_GB2312" w:hAnsi="宋体" w:cs="宋体" w:hint="eastAsia"/>
          <w:color w:val="323232"/>
          <w:kern w:val="0"/>
          <w:sz w:val="28"/>
          <w:szCs w:val="28"/>
        </w:rPr>
        <w:t>名教职工了解是否会使用消防器材。</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（四）学生食品卫生安全管理情况。</w:t>
      </w:r>
      <w:r w:rsidRPr="00396DBE">
        <w:rPr>
          <w:rFonts w:ascii="仿宋_GB2312" w:eastAsia="仿宋_GB2312" w:hAnsi="宋体" w:cs="宋体" w:hint="eastAsia"/>
          <w:color w:val="323232"/>
          <w:kern w:val="0"/>
          <w:sz w:val="28"/>
          <w:szCs w:val="28"/>
        </w:rPr>
        <w:t>主要督导内容：根据《食品安全法》《浙江省食品安全委员会关于深化千万学生饮食放心工程建设工作的通知》《浙江省教育厅</w:t>
      </w:r>
      <w:r w:rsidRPr="00396DBE">
        <w:rPr>
          <w:rFonts w:ascii="仿宋_GB2312" w:eastAsia="仿宋_GB2312" w:hAnsi="宋体" w:cs="宋体"/>
          <w:color w:val="323232"/>
          <w:kern w:val="0"/>
          <w:sz w:val="28"/>
          <w:szCs w:val="28"/>
        </w:rPr>
        <w:t xml:space="preserve"> </w:t>
      </w:r>
      <w:r w:rsidRPr="00396DBE">
        <w:rPr>
          <w:rFonts w:ascii="宋体" w:eastAsia="仿宋_GB2312" w:hAnsi="宋体" w:cs="宋体"/>
          <w:color w:val="323232"/>
          <w:kern w:val="0"/>
          <w:sz w:val="28"/>
          <w:szCs w:val="28"/>
        </w:rPr>
        <w:t> </w:t>
      </w:r>
      <w:r w:rsidRPr="00396DBE">
        <w:rPr>
          <w:rFonts w:ascii="仿宋_GB2312" w:eastAsia="仿宋_GB2312" w:hAnsi="宋体" w:cs="宋体" w:hint="eastAsia"/>
          <w:color w:val="323232"/>
          <w:kern w:val="0"/>
          <w:sz w:val="28"/>
          <w:szCs w:val="28"/>
        </w:rPr>
        <w:t>浙江省卫生计生委关于进一步加强中小学幼儿园卫生保健工作的通知》等，督查学校卫生室（保健室）建设情况，食品（饮用水）安全管理情况。重点检查学校是否按要求配备卫生（保健）室（确有困难的采取托管模式，有托管协议），建立食品安全管理制度机制，设置专兼职食品安全监管人员并开展培训，层层签订责任书；建立相对稳定的原料供应渠道或供应商，对米、面、油、肉类大宗原料实行统一采购；食堂具备防蝇、防鼠、防虫设施；配备并正常使用清洗、消毒、保洁等设施设备；加工制作过程规范，食物留样规范；从事接触直接入口食品工作的从业人员持有有效健康证明；学校与学生集体用餐配送单位签订有相应的责任书。学校自备水源、二次供水、食堂蓄水池、直饮水、桶装水等供水设施的清洁消毒卫生管理制度执行到位。</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同时督查学校总体安全管理情况，查看学校安全管理制度、预案是否科学、有效，符合学校实际；是否按隐患排查要求开展隐患排查、整治等。</w:t>
      </w:r>
    </w:p>
    <w:p w:rsidR="00D265DC" w:rsidRPr="0048242C" w:rsidRDefault="00D265DC" w:rsidP="00396DBE">
      <w:pPr>
        <w:widowControl/>
        <w:shd w:val="clear" w:color="auto" w:fill="FFFFFF"/>
        <w:spacing w:line="480" w:lineRule="exact"/>
        <w:ind w:firstLine="480"/>
        <w:jc w:val="left"/>
        <w:rPr>
          <w:rFonts w:ascii="黑体" w:eastAsia="黑体" w:hAnsi="黑体" w:cs="宋体"/>
          <w:color w:val="323232"/>
          <w:kern w:val="0"/>
          <w:sz w:val="28"/>
          <w:szCs w:val="28"/>
        </w:rPr>
      </w:pPr>
      <w:r w:rsidRPr="0048242C">
        <w:rPr>
          <w:rFonts w:ascii="黑体" w:eastAsia="黑体" w:hAnsi="黑体" w:cs="宋体" w:hint="eastAsia"/>
          <w:color w:val="323232"/>
          <w:kern w:val="0"/>
          <w:sz w:val="28"/>
          <w:szCs w:val="28"/>
        </w:rPr>
        <w:t>四、督导方式</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此次专项督导采取各校自查，县级教育行政和督导部门全面排查，市级教育行政和督导部门重点抽查，省政府教育督导委员会办公室组织“双随机”抽查的方式进行。</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（一）学校全面自查。</w:t>
      </w:r>
      <w:r w:rsidRPr="00396DBE">
        <w:rPr>
          <w:rFonts w:ascii="仿宋_GB2312" w:eastAsia="仿宋_GB2312" w:hAnsi="宋体" w:cs="宋体" w:hint="eastAsia"/>
          <w:color w:val="323232"/>
          <w:kern w:val="0"/>
          <w:sz w:val="28"/>
          <w:szCs w:val="28"/>
        </w:rPr>
        <w:t>各中小学和幼儿园要根据专项督导内容和《中小学（幼儿园）校园安全隐患排查手册》《浙江省教育厅办公室关于开展全省教育系统安全生产大检查的通知》（浙教办函〔</w:t>
      </w: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w:t>
      </w:r>
      <w:r w:rsidRPr="00396DBE">
        <w:rPr>
          <w:rFonts w:ascii="仿宋_GB2312" w:eastAsia="仿宋_GB2312" w:hAnsi="宋体" w:cs="宋体"/>
          <w:color w:val="323232"/>
          <w:kern w:val="0"/>
          <w:sz w:val="28"/>
          <w:szCs w:val="28"/>
        </w:rPr>
        <w:t>184</w:t>
      </w:r>
      <w:r w:rsidRPr="00396DBE">
        <w:rPr>
          <w:rFonts w:ascii="仿宋_GB2312" w:eastAsia="仿宋_GB2312" w:hAnsi="宋体" w:cs="宋体" w:hint="eastAsia"/>
          <w:color w:val="323232"/>
          <w:kern w:val="0"/>
          <w:sz w:val="28"/>
          <w:szCs w:val="28"/>
        </w:rPr>
        <w:t>号）要求，对本校（园）开展安全工作的情况进行全面自查。对自查中发现的问题，要立即整改；不能立即整改的，要及时与相关单位或部门联系，尽快整改。</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（二）县级逐校排查。</w:t>
      </w:r>
      <w:r w:rsidRPr="00396DBE">
        <w:rPr>
          <w:rFonts w:ascii="仿宋_GB2312" w:eastAsia="仿宋_GB2312" w:hAnsi="宋体" w:cs="宋体" w:hint="eastAsia"/>
          <w:color w:val="323232"/>
          <w:kern w:val="0"/>
          <w:sz w:val="28"/>
          <w:szCs w:val="28"/>
        </w:rPr>
        <w:t>县（市、区）教育行政和督导部门要按照“管行业必须管安全、管业务必须管安全”的原则，加强对属地学校安全工作的全过程督导，通过采取明察暗访、抽查互查等多种方式加强检查。检查发现的重大问题，要及时报告所在地党委政府和上级主管部门，并做好跟踪督导。</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（三）市级重点抽查。</w:t>
      </w:r>
      <w:r w:rsidRPr="00396DBE">
        <w:rPr>
          <w:rFonts w:ascii="仿宋_GB2312" w:eastAsia="仿宋_GB2312" w:hAnsi="宋体" w:cs="宋体" w:hint="eastAsia"/>
          <w:color w:val="323232"/>
          <w:kern w:val="0"/>
          <w:sz w:val="28"/>
          <w:szCs w:val="28"/>
        </w:rPr>
        <w:t>设区市教育行政和督导部门要在学校自查、县级排查的基础上组织重点抽查，重点检查基础薄弱学校、农村偏远学校、外来务工人员子女学校、民办幼儿园，掌握真实情况，切实解决突出问题。设区市教育行政和督导部门完成所辖区域内校园安全专项督查工作后，形成专项督查报告，报告要尽可能用数据、实例说明情况，并于</w:t>
      </w: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年</w:t>
      </w:r>
      <w:r w:rsidRPr="00396DBE">
        <w:rPr>
          <w:rFonts w:ascii="仿宋_GB2312" w:eastAsia="仿宋_GB2312" w:hAnsi="宋体" w:cs="宋体"/>
          <w:color w:val="323232"/>
          <w:kern w:val="0"/>
          <w:sz w:val="28"/>
          <w:szCs w:val="28"/>
        </w:rPr>
        <w:t>9</w:t>
      </w:r>
      <w:r w:rsidRPr="00396DBE">
        <w:rPr>
          <w:rFonts w:ascii="仿宋_GB2312" w:eastAsia="仿宋_GB2312" w:hAnsi="宋体" w:cs="宋体" w:hint="eastAsia"/>
          <w:color w:val="323232"/>
          <w:kern w:val="0"/>
          <w:sz w:val="28"/>
          <w:szCs w:val="28"/>
        </w:rPr>
        <w:t>月</w:t>
      </w:r>
      <w:r w:rsidRPr="00396DBE">
        <w:rPr>
          <w:rFonts w:ascii="仿宋_GB2312" w:eastAsia="仿宋_GB2312" w:hAnsi="宋体" w:cs="宋体"/>
          <w:color w:val="323232"/>
          <w:kern w:val="0"/>
          <w:sz w:val="28"/>
          <w:szCs w:val="28"/>
        </w:rPr>
        <w:t>30</w:t>
      </w:r>
      <w:r w:rsidRPr="00396DBE">
        <w:rPr>
          <w:rFonts w:ascii="仿宋_GB2312" w:eastAsia="仿宋_GB2312" w:hAnsi="宋体" w:cs="宋体" w:hint="eastAsia"/>
          <w:color w:val="323232"/>
          <w:kern w:val="0"/>
          <w:sz w:val="28"/>
          <w:szCs w:val="28"/>
        </w:rPr>
        <w:t>日前上报省政府教育督导委员会办公室。</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（四）省级随机督查。</w:t>
      </w:r>
      <w:r w:rsidRPr="00396DBE">
        <w:rPr>
          <w:rFonts w:ascii="仿宋_GB2312" w:eastAsia="仿宋_GB2312" w:hAnsi="宋体" w:cs="宋体" w:hint="eastAsia"/>
          <w:color w:val="323232"/>
          <w:kern w:val="0"/>
          <w:sz w:val="28"/>
          <w:szCs w:val="28"/>
        </w:rPr>
        <w:t>省政府教育督导委员会办公室将在</w:t>
      </w: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年</w:t>
      </w:r>
      <w:r w:rsidRPr="00396DBE">
        <w:rPr>
          <w:rFonts w:ascii="仿宋_GB2312" w:eastAsia="仿宋_GB2312" w:hAnsi="宋体" w:cs="宋体"/>
          <w:color w:val="323232"/>
          <w:kern w:val="0"/>
          <w:sz w:val="28"/>
          <w:szCs w:val="28"/>
        </w:rPr>
        <w:t>10</w:t>
      </w:r>
      <w:r w:rsidRPr="00396DBE">
        <w:rPr>
          <w:rFonts w:ascii="仿宋_GB2312" w:eastAsia="仿宋_GB2312" w:hAnsi="宋体" w:cs="宋体" w:hint="eastAsia"/>
          <w:color w:val="323232"/>
          <w:kern w:val="0"/>
          <w:sz w:val="28"/>
          <w:szCs w:val="28"/>
        </w:rPr>
        <w:t>月</w:t>
      </w:r>
      <w:r w:rsidRPr="00396DBE">
        <w:rPr>
          <w:rFonts w:ascii="仿宋_GB2312" w:eastAsia="仿宋_GB2312" w:hAnsi="宋体" w:cs="宋体"/>
          <w:color w:val="323232"/>
          <w:kern w:val="0"/>
          <w:sz w:val="28"/>
          <w:szCs w:val="28"/>
        </w:rPr>
        <w:t>13</w:t>
      </w:r>
      <w:r w:rsidRPr="00396DBE">
        <w:rPr>
          <w:rFonts w:ascii="仿宋_GB2312" w:eastAsia="仿宋_GB2312" w:hAnsi="宋体" w:cs="宋体" w:hint="eastAsia"/>
          <w:color w:val="323232"/>
          <w:kern w:val="0"/>
          <w:sz w:val="28"/>
          <w:szCs w:val="28"/>
        </w:rPr>
        <w:t>日前按照“双随机”原则，适时组织省督学和相关专家对各市、县（市、区）校园安全工作通过明察暗访方式进行专项督导，专项督导的具体时间另行通知。</w:t>
      </w:r>
    </w:p>
    <w:p w:rsidR="00D265DC" w:rsidRPr="0048242C" w:rsidRDefault="00D265DC" w:rsidP="00396DBE">
      <w:pPr>
        <w:widowControl/>
        <w:shd w:val="clear" w:color="auto" w:fill="FFFFFF"/>
        <w:spacing w:line="480" w:lineRule="exact"/>
        <w:ind w:firstLine="480"/>
        <w:jc w:val="left"/>
        <w:rPr>
          <w:rFonts w:ascii="黑体" w:eastAsia="黑体" w:hAnsi="黑体" w:cs="宋体"/>
          <w:color w:val="323232"/>
          <w:kern w:val="0"/>
          <w:sz w:val="28"/>
          <w:szCs w:val="28"/>
        </w:rPr>
      </w:pPr>
      <w:r w:rsidRPr="0048242C">
        <w:rPr>
          <w:rFonts w:ascii="黑体" w:eastAsia="黑体" w:hAnsi="黑体" w:cs="宋体" w:hint="eastAsia"/>
          <w:color w:val="323232"/>
          <w:kern w:val="0"/>
          <w:sz w:val="28"/>
          <w:szCs w:val="28"/>
        </w:rPr>
        <w:t>四、工作要求</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（一）高度重视。</w:t>
      </w:r>
      <w:r w:rsidRPr="00396DBE">
        <w:rPr>
          <w:rFonts w:ascii="仿宋_GB2312" w:eastAsia="仿宋_GB2312" w:hAnsi="宋体" w:cs="宋体" w:hint="eastAsia"/>
          <w:color w:val="323232"/>
          <w:kern w:val="0"/>
          <w:sz w:val="28"/>
          <w:szCs w:val="28"/>
        </w:rPr>
        <w:t>维护校园绝对安全稳定，护航十九大胜利召开，是当前全省教育系统的一项重大政治任务，各地各校要充分认识校园安全工作的极端重要性，把开展专项督导作为当前学校安全工作的首要任务来抓，主要负责同志牵头，制定具体实施方案，做好动员部署，落实必要的人力、物力和财力保障。</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（二）注重实效。</w:t>
      </w:r>
      <w:r w:rsidRPr="00396DBE">
        <w:rPr>
          <w:rFonts w:ascii="仿宋_GB2312" w:eastAsia="仿宋_GB2312" w:hAnsi="宋体" w:cs="宋体" w:hint="eastAsia"/>
          <w:color w:val="323232"/>
          <w:kern w:val="0"/>
          <w:sz w:val="28"/>
          <w:szCs w:val="28"/>
        </w:rPr>
        <w:t>各地各校要坚持“属地管理、全面覆盖、不留空档”和“谁主管、谁负责，谁检查、谁负责，谁签字、谁负责”的原则，切实做好隐患排查整治工作，强化各项安全防范措施，切实把各项工作任务具体化、明细化，真正落到实处，对于排查出来的重大问题，教育行政部门和学校的主要负责同志要直接督办解决。</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r w:rsidRPr="0048242C">
        <w:rPr>
          <w:rFonts w:ascii="楷体" w:eastAsia="楷体" w:hAnsi="楷体" w:cs="宋体" w:hint="eastAsia"/>
          <w:color w:val="323232"/>
          <w:kern w:val="0"/>
          <w:sz w:val="28"/>
          <w:szCs w:val="28"/>
        </w:rPr>
        <w:t>（三）落实责任。</w:t>
      </w:r>
      <w:r w:rsidRPr="00396DBE">
        <w:rPr>
          <w:rFonts w:ascii="仿宋_GB2312" w:eastAsia="仿宋_GB2312" w:hAnsi="宋体" w:cs="宋体" w:hint="eastAsia"/>
          <w:color w:val="323232"/>
          <w:kern w:val="0"/>
          <w:sz w:val="28"/>
          <w:szCs w:val="28"/>
        </w:rPr>
        <w:t>各地各校要从严落实党政领导责任、从严落实部门监管责任、从严落实学校主体责任、从严进行追责问责，切实做到组织领导、人员配备、对象覆盖、责任落实、隐患整改、工作措施到位，坚决做到不放过任何一个漏洞、不遗漏任何一个盲点、不留下任何一个死角，确保不发生重特大事故，确保全省校园安全形势平稳有序，确保广大师生生命财产安全。</w:t>
      </w: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p>
    <w:p w:rsidR="00D265DC" w:rsidRPr="00396DBE" w:rsidRDefault="00D265DC" w:rsidP="00396DBE">
      <w:pPr>
        <w:widowControl/>
        <w:shd w:val="clear" w:color="auto" w:fill="FFFFFF"/>
        <w:spacing w:line="480" w:lineRule="exact"/>
        <w:ind w:firstLine="480"/>
        <w:jc w:val="left"/>
        <w:rPr>
          <w:rFonts w:ascii="仿宋_GB2312" w:eastAsia="仿宋_GB2312" w:hAnsi="宋体" w:cs="宋体"/>
          <w:color w:val="323232"/>
          <w:kern w:val="0"/>
          <w:sz w:val="28"/>
          <w:szCs w:val="28"/>
        </w:rPr>
      </w:pPr>
    </w:p>
    <w:p w:rsidR="00D265DC" w:rsidRPr="00396DBE" w:rsidRDefault="00D265DC" w:rsidP="00396DBE">
      <w:pPr>
        <w:widowControl/>
        <w:shd w:val="clear" w:color="auto" w:fill="FFFFFF"/>
        <w:spacing w:line="480" w:lineRule="exact"/>
        <w:ind w:firstLine="480"/>
        <w:jc w:val="right"/>
        <w:rPr>
          <w:rFonts w:ascii="仿宋_GB2312" w:eastAsia="仿宋_GB2312" w:hAnsi="宋体" w:cs="宋体"/>
          <w:color w:val="323232"/>
          <w:kern w:val="0"/>
          <w:sz w:val="28"/>
          <w:szCs w:val="28"/>
        </w:rPr>
      </w:pPr>
      <w:r w:rsidRPr="00396DBE">
        <w:rPr>
          <w:rFonts w:ascii="仿宋_GB2312" w:eastAsia="仿宋_GB2312" w:hAnsi="宋体" w:cs="宋体" w:hint="eastAsia"/>
          <w:color w:val="323232"/>
          <w:kern w:val="0"/>
          <w:sz w:val="28"/>
          <w:szCs w:val="28"/>
        </w:rPr>
        <w:t>浙江省人民政府教育督导委员会办公室</w:t>
      </w:r>
    </w:p>
    <w:p w:rsidR="00D265DC" w:rsidRPr="00396DBE" w:rsidRDefault="00D265DC" w:rsidP="00396DBE">
      <w:pPr>
        <w:widowControl/>
        <w:shd w:val="clear" w:color="auto" w:fill="FFFFFF"/>
        <w:spacing w:line="480" w:lineRule="exact"/>
        <w:ind w:firstLine="480"/>
        <w:jc w:val="right"/>
        <w:rPr>
          <w:rFonts w:ascii="仿宋_GB2312" w:eastAsia="仿宋_GB2312" w:hAnsi="宋体" w:cs="宋体"/>
          <w:color w:val="323232"/>
          <w:kern w:val="0"/>
          <w:sz w:val="28"/>
          <w:szCs w:val="28"/>
        </w:rPr>
      </w:pPr>
      <w:smartTag w:uri="urn:schemas-microsoft-com:office:smarttags" w:element="chsdate">
        <w:smartTagPr>
          <w:attr w:name="IsROCDate" w:val="False"/>
          <w:attr w:name="IsLunarDate" w:val="False"/>
          <w:attr w:name="Day" w:val="15"/>
          <w:attr w:name="Month" w:val="9"/>
          <w:attr w:name="Year" w:val="2017"/>
        </w:smartTagPr>
        <w:r w:rsidRPr="00396DBE">
          <w:rPr>
            <w:rFonts w:ascii="仿宋_GB2312" w:eastAsia="仿宋_GB2312" w:hAnsi="宋体" w:cs="宋体"/>
            <w:color w:val="323232"/>
            <w:kern w:val="0"/>
            <w:sz w:val="28"/>
            <w:szCs w:val="28"/>
          </w:rPr>
          <w:t>2017</w:t>
        </w:r>
        <w:r w:rsidRPr="00396DBE">
          <w:rPr>
            <w:rFonts w:ascii="仿宋_GB2312" w:eastAsia="仿宋_GB2312" w:hAnsi="宋体" w:cs="宋体" w:hint="eastAsia"/>
            <w:color w:val="323232"/>
            <w:kern w:val="0"/>
            <w:sz w:val="28"/>
            <w:szCs w:val="28"/>
          </w:rPr>
          <w:t>年</w:t>
        </w:r>
        <w:r w:rsidRPr="00396DBE">
          <w:rPr>
            <w:rFonts w:ascii="仿宋_GB2312" w:eastAsia="仿宋_GB2312" w:hAnsi="宋体" w:cs="宋体"/>
            <w:color w:val="323232"/>
            <w:kern w:val="0"/>
            <w:sz w:val="28"/>
            <w:szCs w:val="28"/>
          </w:rPr>
          <w:t>9</w:t>
        </w:r>
        <w:r w:rsidRPr="00396DBE">
          <w:rPr>
            <w:rFonts w:ascii="仿宋_GB2312" w:eastAsia="仿宋_GB2312" w:hAnsi="宋体" w:cs="宋体" w:hint="eastAsia"/>
            <w:color w:val="323232"/>
            <w:kern w:val="0"/>
            <w:sz w:val="28"/>
            <w:szCs w:val="28"/>
          </w:rPr>
          <w:t>月</w:t>
        </w:r>
        <w:r w:rsidRPr="00396DBE">
          <w:rPr>
            <w:rFonts w:ascii="仿宋_GB2312" w:eastAsia="仿宋_GB2312" w:hAnsi="宋体" w:cs="宋体"/>
            <w:color w:val="323232"/>
            <w:kern w:val="0"/>
            <w:sz w:val="28"/>
            <w:szCs w:val="28"/>
          </w:rPr>
          <w:t>15</w:t>
        </w:r>
        <w:r w:rsidRPr="00396DBE">
          <w:rPr>
            <w:rFonts w:ascii="仿宋_GB2312" w:eastAsia="仿宋_GB2312" w:hAnsi="宋体" w:cs="宋体" w:hint="eastAsia"/>
            <w:color w:val="323232"/>
            <w:kern w:val="0"/>
            <w:sz w:val="28"/>
            <w:szCs w:val="28"/>
          </w:rPr>
          <w:t>日</w:t>
        </w:r>
      </w:smartTag>
    </w:p>
    <w:p w:rsidR="00D265DC" w:rsidRDefault="00D265DC"/>
    <w:p w:rsidR="00D265DC" w:rsidRDefault="00D265DC"/>
    <w:p w:rsidR="00D265DC" w:rsidRDefault="00D265DC"/>
    <w:p w:rsidR="00D265DC" w:rsidRDefault="00D265DC"/>
    <w:sectPr w:rsidR="00D265DC" w:rsidSect="00DA2E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DC" w:rsidRDefault="00D265DC" w:rsidP="00335A37">
      <w:r>
        <w:separator/>
      </w:r>
    </w:p>
  </w:endnote>
  <w:endnote w:type="continuationSeparator" w:id="0">
    <w:p w:rsidR="00D265DC" w:rsidRDefault="00D265DC" w:rsidP="00335A37">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DC" w:rsidRDefault="00D265DC" w:rsidP="00335A37">
      <w:r>
        <w:separator/>
      </w:r>
    </w:p>
  </w:footnote>
  <w:footnote w:type="continuationSeparator" w:id="0">
    <w:p w:rsidR="00D265DC" w:rsidRDefault="00D265DC" w:rsidP="00335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A37"/>
    <w:rsid w:val="000446F4"/>
    <w:rsid w:val="0021499A"/>
    <w:rsid w:val="00222F96"/>
    <w:rsid w:val="00270D04"/>
    <w:rsid w:val="00335A37"/>
    <w:rsid w:val="00396DBE"/>
    <w:rsid w:val="0048242C"/>
    <w:rsid w:val="005B5EBA"/>
    <w:rsid w:val="006C2F9F"/>
    <w:rsid w:val="006E4C05"/>
    <w:rsid w:val="008E06EC"/>
    <w:rsid w:val="009F5281"/>
    <w:rsid w:val="00C711CB"/>
    <w:rsid w:val="00D265DC"/>
    <w:rsid w:val="00DA2E0B"/>
    <w:rsid w:val="00E40E66"/>
    <w:rsid w:val="00EA7D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0B"/>
    <w:pPr>
      <w:widowControl w:val="0"/>
      <w:jc w:val="both"/>
    </w:pPr>
  </w:style>
  <w:style w:type="paragraph" w:styleId="Heading3">
    <w:name w:val="heading 3"/>
    <w:basedOn w:val="Normal"/>
    <w:link w:val="Heading3Char"/>
    <w:uiPriority w:val="99"/>
    <w:qFormat/>
    <w:rsid w:val="00335A37"/>
    <w:pPr>
      <w:widowControl/>
      <w:spacing w:before="100" w:beforeAutospacing="1" w:after="100" w:afterAutospacing="1"/>
      <w:jc w:val="left"/>
      <w:outlineLvl w:val="2"/>
    </w:pPr>
    <w:rPr>
      <w:rFonts w:ascii="宋体" w:hAnsi="宋体" w:cs="宋体"/>
      <w:b/>
      <w:bCs/>
      <w:kern w:val="0"/>
      <w:sz w:val="27"/>
      <w:szCs w:val="27"/>
    </w:rPr>
  </w:style>
  <w:style w:type="paragraph" w:styleId="Heading4">
    <w:name w:val="heading 4"/>
    <w:basedOn w:val="Normal"/>
    <w:link w:val="Heading4Char"/>
    <w:uiPriority w:val="99"/>
    <w:qFormat/>
    <w:rsid w:val="00335A37"/>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35A37"/>
    <w:rPr>
      <w:rFonts w:ascii="宋体" w:eastAsia="宋体" w:hAnsi="宋体" w:cs="宋体"/>
      <w:b/>
      <w:bCs/>
      <w:kern w:val="0"/>
      <w:sz w:val="27"/>
      <w:szCs w:val="27"/>
    </w:rPr>
  </w:style>
  <w:style w:type="character" w:customStyle="1" w:styleId="Heading4Char">
    <w:name w:val="Heading 4 Char"/>
    <w:basedOn w:val="DefaultParagraphFont"/>
    <w:link w:val="Heading4"/>
    <w:uiPriority w:val="99"/>
    <w:locked/>
    <w:rsid w:val="00335A37"/>
    <w:rPr>
      <w:rFonts w:ascii="宋体" w:eastAsia="宋体" w:hAnsi="宋体" w:cs="宋体"/>
      <w:b/>
      <w:bCs/>
      <w:kern w:val="0"/>
      <w:sz w:val="24"/>
      <w:szCs w:val="24"/>
    </w:rPr>
  </w:style>
  <w:style w:type="paragraph" w:styleId="Header">
    <w:name w:val="header"/>
    <w:basedOn w:val="Normal"/>
    <w:link w:val="HeaderChar"/>
    <w:uiPriority w:val="99"/>
    <w:semiHidden/>
    <w:rsid w:val="00335A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5A37"/>
    <w:rPr>
      <w:rFonts w:cs="Times New Roman"/>
      <w:sz w:val="18"/>
      <w:szCs w:val="18"/>
    </w:rPr>
  </w:style>
  <w:style w:type="paragraph" w:styleId="Footer">
    <w:name w:val="footer"/>
    <w:basedOn w:val="Normal"/>
    <w:link w:val="FooterChar"/>
    <w:uiPriority w:val="99"/>
    <w:semiHidden/>
    <w:rsid w:val="00335A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5A37"/>
    <w:rPr>
      <w:rFonts w:cs="Times New Roman"/>
      <w:sz w:val="18"/>
      <w:szCs w:val="18"/>
    </w:rPr>
  </w:style>
  <w:style w:type="character" w:customStyle="1" w:styleId="fontsize">
    <w:name w:val="fontsize"/>
    <w:basedOn w:val="DefaultParagraphFont"/>
    <w:uiPriority w:val="99"/>
    <w:rsid w:val="00335A37"/>
    <w:rPr>
      <w:rFonts w:cs="Times New Roman"/>
    </w:rPr>
  </w:style>
  <w:style w:type="character" w:customStyle="1" w:styleId="zxly">
    <w:name w:val="zxly"/>
    <w:basedOn w:val="DefaultParagraphFont"/>
    <w:uiPriority w:val="99"/>
    <w:rsid w:val="00335A37"/>
    <w:rPr>
      <w:rFonts w:cs="Times New Roman"/>
    </w:rPr>
  </w:style>
  <w:style w:type="character" w:customStyle="1" w:styleId="pubtime">
    <w:name w:val="pubtime"/>
    <w:basedOn w:val="DefaultParagraphFont"/>
    <w:uiPriority w:val="99"/>
    <w:rsid w:val="00335A37"/>
    <w:rPr>
      <w:rFonts w:cs="Times New Roman"/>
    </w:rPr>
  </w:style>
  <w:style w:type="character" w:customStyle="1" w:styleId="fwl">
    <w:name w:val="fwl"/>
    <w:basedOn w:val="DefaultParagraphFont"/>
    <w:uiPriority w:val="99"/>
    <w:rsid w:val="00335A37"/>
    <w:rPr>
      <w:rFonts w:cs="Times New Roman"/>
    </w:rPr>
  </w:style>
  <w:style w:type="character" w:customStyle="1" w:styleId="num">
    <w:name w:val="num"/>
    <w:basedOn w:val="DefaultParagraphFont"/>
    <w:uiPriority w:val="99"/>
    <w:rsid w:val="00335A37"/>
    <w:rPr>
      <w:rFonts w:cs="Times New Roman"/>
    </w:rPr>
  </w:style>
  <w:style w:type="paragraph" w:styleId="NormalWeb">
    <w:name w:val="Normal (Web)"/>
    <w:basedOn w:val="Normal"/>
    <w:uiPriority w:val="99"/>
    <w:semiHidden/>
    <w:rsid w:val="00335A37"/>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335A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89418787">
      <w:marLeft w:val="0"/>
      <w:marRight w:val="0"/>
      <w:marTop w:val="0"/>
      <w:marBottom w:val="0"/>
      <w:divBdr>
        <w:top w:val="none" w:sz="0" w:space="0" w:color="auto"/>
        <w:left w:val="none" w:sz="0" w:space="0" w:color="auto"/>
        <w:bottom w:val="none" w:sz="0" w:space="0" w:color="auto"/>
        <w:right w:val="none" w:sz="0" w:space="0" w:color="auto"/>
      </w:divBdr>
      <w:divsChild>
        <w:div w:id="2089418788">
          <w:marLeft w:val="0"/>
          <w:marRight w:val="0"/>
          <w:marTop w:val="300"/>
          <w:marBottom w:val="300"/>
          <w:divBdr>
            <w:top w:val="none" w:sz="0" w:space="0" w:color="auto"/>
            <w:left w:val="none" w:sz="0" w:space="0" w:color="auto"/>
            <w:bottom w:val="none" w:sz="0" w:space="0" w:color="auto"/>
            <w:right w:val="none" w:sz="0" w:space="0" w:color="auto"/>
          </w:divBdr>
          <w:divsChild>
            <w:div w:id="20894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394</Words>
  <Characters>2249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潘顺新</cp:lastModifiedBy>
  <cp:revision>7</cp:revision>
  <dcterms:created xsi:type="dcterms:W3CDTF">2017-09-15T10:57:00Z</dcterms:created>
  <dcterms:modified xsi:type="dcterms:W3CDTF">2017-09-19T05:48:00Z</dcterms:modified>
</cp:coreProperties>
</file>